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58" w:rsidRDefault="00245A58" w:rsidP="00D14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Орловская область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Ливенский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</w:t>
      </w:r>
    </w:p>
    <w:p w:rsidR="00245A58" w:rsidRDefault="00245A58" w:rsidP="00D14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Муниципальное бюджетное общеобразовательное учреждение</w:t>
      </w:r>
    </w:p>
    <w:p w:rsidR="00245A58" w:rsidRDefault="00245A58" w:rsidP="00D14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«Покровская средняя общеобразовательная школа»</w:t>
      </w:r>
    </w:p>
    <w:p w:rsidR="00245A58" w:rsidRDefault="00245A58" w:rsidP="00D14DDE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Структурное подразделение – «Детский сад»</w:t>
      </w:r>
    </w:p>
    <w:p w:rsidR="00245A58" w:rsidRDefault="00245A58" w:rsidP="00245A58">
      <w:pPr>
        <w:rPr>
          <w:sz w:val="24"/>
          <w:szCs w:val="24"/>
        </w:rPr>
      </w:pPr>
    </w:p>
    <w:p w:rsidR="00245A58" w:rsidRDefault="00245A58" w:rsidP="00245A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Утвержд</w:t>
      </w:r>
      <w:r w:rsidR="00D14DDE">
        <w:rPr>
          <w:rFonts w:ascii="Times New Roman" w:hAnsi="Times New Roman" w:cs="Times New Roman"/>
          <w:sz w:val="24"/>
          <w:szCs w:val="24"/>
        </w:rPr>
        <w:t>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45A58" w:rsidRDefault="00245A58" w:rsidP="00245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Директор МБОУ</w:t>
      </w:r>
    </w:p>
    <w:p w:rsidR="00245A58" w:rsidRDefault="00245A58" w:rsidP="00245A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«Покровская СОШ»</w:t>
      </w:r>
    </w:p>
    <w:p w:rsidR="00245A58" w:rsidRDefault="00245A58" w:rsidP="00245A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245A58" w:rsidRDefault="00245A58" w:rsidP="00245A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Катешкина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А.</w:t>
      </w:r>
    </w:p>
    <w:p w:rsidR="00245A58" w:rsidRDefault="00245A58" w:rsidP="00245A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412C22">
        <w:rPr>
          <w:rFonts w:ascii="Times New Roman" w:hAnsi="Times New Roman" w:cs="Times New Roman"/>
          <w:sz w:val="24"/>
          <w:szCs w:val="24"/>
        </w:rPr>
        <w:t>каз</w:t>
      </w:r>
      <w:r w:rsidR="00D14DDE">
        <w:rPr>
          <w:rFonts w:ascii="Times New Roman" w:hAnsi="Times New Roman" w:cs="Times New Roman"/>
          <w:sz w:val="24"/>
          <w:szCs w:val="24"/>
        </w:rPr>
        <w:t>№62/1</w:t>
      </w:r>
      <w:r w:rsidR="00412C22">
        <w:rPr>
          <w:rFonts w:ascii="Times New Roman" w:hAnsi="Times New Roman" w:cs="Times New Roman"/>
          <w:sz w:val="24"/>
          <w:szCs w:val="24"/>
        </w:rPr>
        <w:t xml:space="preserve">  от </w:t>
      </w:r>
      <w:r w:rsidR="00D14DDE">
        <w:rPr>
          <w:rFonts w:ascii="Times New Roman" w:hAnsi="Times New Roman" w:cs="Times New Roman"/>
          <w:sz w:val="24"/>
          <w:szCs w:val="24"/>
        </w:rPr>
        <w:t>01 декабря 2022г.</w:t>
      </w:r>
    </w:p>
    <w:p w:rsidR="00245A58" w:rsidRDefault="00245A58" w:rsidP="00245A58">
      <w:pPr>
        <w:jc w:val="center"/>
        <w:rPr>
          <w:b/>
          <w:sz w:val="32"/>
          <w:szCs w:val="32"/>
        </w:rPr>
      </w:pPr>
    </w:p>
    <w:p w:rsidR="00412C22" w:rsidRDefault="00412C22" w:rsidP="00245A58">
      <w:pPr>
        <w:jc w:val="center"/>
        <w:rPr>
          <w:b/>
          <w:sz w:val="32"/>
          <w:szCs w:val="32"/>
        </w:rPr>
      </w:pPr>
    </w:p>
    <w:p w:rsidR="00412C22" w:rsidRDefault="00412C22" w:rsidP="00412C22">
      <w:pPr>
        <w:jc w:val="center"/>
        <w:rPr>
          <w:sz w:val="48"/>
          <w:szCs w:val="48"/>
        </w:rPr>
      </w:pPr>
      <w:r>
        <w:rPr>
          <w:sz w:val="48"/>
          <w:szCs w:val="48"/>
        </w:rPr>
        <w:t>Программа родительского просвещения по формированию культуры здоровья и безопасного образа жизни</w:t>
      </w:r>
    </w:p>
    <w:p w:rsidR="00412C22" w:rsidRPr="00244B35" w:rsidRDefault="00412C22" w:rsidP="00412C22">
      <w:pPr>
        <w:jc w:val="center"/>
        <w:rPr>
          <w:sz w:val="48"/>
          <w:szCs w:val="48"/>
        </w:rPr>
      </w:pPr>
      <w:r>
        <w:rPr>
          <w:sz w:val="48"/>
          <w:szCs w:val="48"/>
        </w:rPr>
        <w:t>«</w:t>
      </w:r>
      <w:r w:rsidR="00F05E30">
        <w:rPr>
          <w:b/>
          <w:sz w:val="48"/>
          <w:szCs w:val="48"/>
        </w:rPr>
        <w:t>Здоровье и жизнь в наших руках</w:t>
      </w:r>
      <w:r w:rsidRPr="00244B35">
        <w:rPr>
          <w:b/>
          <w:sz w:val="48"/>
          <w:szCs w:val="48"/>
        </w:rPr>
        <w:t>»</w:t>
      </w:r>
    </w:p>
    <w:p w:rsidR="00412C22" w:rsidRPr="00806923" w:rsidRDefault="00412C22" w:rsidP="00412C22">
      <w:pPr>
        <w:tabs>
          <w:tab w:val="left" w:pos="295"/>
          <w:tab w:val="right" w:pos="9638"/>
        </w:tabs>
        <w:contextualSpacing/>
        <w:jc w:val="center"/>
        <w:rPr>
          <w:bCs/>
          <w:sz w:val="40"/>
          <w:szCs w:val="40"/>
        </w:rPr>
      </w:pPr>
      <w:r>
        <w:rPr>
          <w:sz w:val="40"/>
          <w:szCs w:val="40"/>
        </w:rPr>
        <w:t xml:space="preserve">на 2023– </w:t>
      </w:r>
      <w:smartTag w:uri="urn:schemas-microsoft-com:office:smarttags" w:element="metricconverter">
        <w:smartTagPr>
          <w:attr w:name="ProductID" w:val="2024 г"/>
        </w:smartTagPr>
        <w:r>
          <w:rPr>
            <w:sz w:val="40"/>
            <w:szCs w:val="40"/>
          </w:rPr>
          <w:t>2024 г</w:t>
        </w:r>
      </w:smartTag>
      <w:r>
        <w:rPr>
          <w:sz w:val="40"/>
          <w:szCs w:val="40"/>
        </w:rPr>
        <w:t>.г.</w:t>
      </w:r>
    </w:p>
    <w:p w:rsidR="00245A58" w:rsidRDefault="00245A58" w:rsidP="00245A58"/>
    <w:p w:rsidR="00245A58" w:rsidRDefault="00245A58" w:rsidP="00245A58"/>
    <w:p w:rsidR="00245A58" w:rsidRDefault="00245A58" w:rsidP="00245A58"/>
    <w:p w:rsidR="00245A58" w:rsidRDefault="00245A58" w:rsidP="00245A58"/>
    <w:p w:rsidR="00245A58" w:rsidRDefault="00245A58" w:rsidP="00245A58"/>
    <w:p w:rsidR="00245A58" w:rsidRDefault="00245A58" w:rsidP="00245A58"/>
    <w:p w:rsidR="00245A58" w:rsidRDefault="00245A58" w:rsidP="00245A58"/>
    <w:p w:rsidR="00F05E30" w:rsidRDefault="00F05E30" w:rsidP="00F05E30"/>
    <w:p w:rsidR="00245A58" w:rsidRPr="00F05E30" w:rsidRDefault="00F05E30" w:rsidP="00F05E30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2022 год</w:t>
      </w:r>
    </w:p>
    <w:p w:rsidR="00245A58" w:rsidRDefault="00245A58" w:rsidP="00412C22">
      <w:pPr>
        <w:spacing w:after="100" w:afterAutospacing="1"/>
      </w:pPr>
    </w:p>
    <w:p w:rsidR="00412C22" w:rsidRPr="00E676C4" w:rsidRDefault="00412C22" w:rsidP="00412C22">
      <w:pPr>
        <w:rPr>
          <w:rFonts w:ascii="Times New Roman" w:hAnsi="Times New Roman" w:cs="Times New Roman"/>
          <w:b/>
          <w:sz w:val="24"/>
          <w:szCs w:val="24"/>
        </w:rPr>
      </w:pPr>
      <w:r w:rsidRPr="00E676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F05E30" w:rsidRPr="00E676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E676C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F05E30" w:rsidRPr="00E67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76C4">
        <w:rPr>
          <w:rFonts w:ascii="Times New Roman" w:hAnsi="Times New Roman" w:cs="Times New Roman"/>
          <w:b/>
          <w:sz w:val="24"/>
          <w:szCs w:val="24"/>
        </w:rPr>
        <w:t xml:space="preserve"> Актуальность.</w:t>
      </w:r>
    </w:p>
    <w:p w:rsidR="00321447" w:rsidRPr="00E676C4" w:rsidRDefault="00321447" w:rsidP="00F05E30">
      <w:pPr>
        <w:jc w:val="both"/>
        <w:rPr>
          <w:rFonts w:ascii="Times New Roman" w:hAnsi="Times New Roman" w:cs="Times New Roman"/>
          <w:sz w:val="24"/>
          <w:szCs w:val="24"/>
        </w:rPr>
      </w:pPr>
      <w:r w:rsidRPr="00E676C4">
        <w:rPr>
          <w:rFonts w:ascii="Times New Roman" w:hAnsi="Times New Roman" w:cs="Times New Roman"/>
          <w:sz w:val="24"/>
          <w:szCs w:val="24"/>
        </w:rPr>
        <w:t>На фоне экологической и социальной напряженности в стране, на фоне небывалого роста болезней «цивилизации», чтобы быть здоровым, нужно овладеть искусством его сохранения и укрепления. Этому искусству и должно уделяться как можно больше внимания в дошкольном учреждении. Кроме того, нужно постоянно помнить о том, что сейчас идеально здоровых детей немного. Не следует также забывать, что только в дошкольном возрасте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</w:t>
      </w:r>
    </w:p>
    <w:p w:rsidR="00F05E30" w:rsidRPr="00E676C4" w:rsidRDefault="00412C22" w:rsidP="00F05E30">
      <w:pPr>
        <w:jc w:val="both"/>
        <w:rPr>
          <w:rFonts w:ascii="Times New Roman" w:hAnsi="Times New Roman" w:cs="Times New Roman"/>
          <w:sz w:val="24"/>
          <w:szCs w:val="24"/>
        </w:rPr>
      </w:pPr>
      <w:r w:rsidRPr="00E676C4">
        <w:rPr>
          <w:rFonts w:ascii="Times New Roman" w:hAnsi="Times New Roman" w:cs="Times New Roman"/>
          <w:sz w:val="24"/>
          <w:szCs w:val="24"/>
        </w:rPr>
        <w:t xml:space="preserve">  </w:t>
      </w:r>
      <w:r w:rsidR="00397C20" w:rsidRPr="00E676C4">
        <w:rPr>
          <w:rFonts w:ascii="Times New Roman" w:hAnsi="Times New Roman" w:cs="Times New Roman"/>
          <w:sz w:val="24"/>
          <w:szCs w:val="24"/>
        </w:rPr>
        <w:t>Здоровье детей напрямую зависит от условий жизни в семье, от санитарной грамотности, гигиенической культуры родителей и уровня их образования. Часто уровень знания и умения родителей в области воспитания привычки к здоровому образу жизни не высок, а интерес к данной проблеме возникает лишь тогда, когда ребёнку уже требуется психологическая или медицинская помощь.</w:t>
      </w:r>
      <w:r w:rsidR="00F05E30" w:rsidRPr="00E676C4">
        <w:rPr>
          <w:rFonts w:ascii="Times New Roman" w:hAnsi="Times New Roman" w:cs="Times New Roman"/>
          <w:sz w:val="24"/>
          <w:szCs w:val="24"/>
        </w:rPr>
        <w:t xml:space="preserve"> Большинство родителей не понимают самой сущности понятия «здоровье», рассматривая его только, как отсутствие заболеваний, тогда как здоровье </w:t>
      </w:r>
      <w:proofErr w:type="gramStart"/>
      <w:r w:rsidR="00F05E30" w:rsidRPr="00E676C4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F05E30" w:rsidRPr="00E676C4">
        <w:rPr>
          <w:rFonts w:ascii="Times New Roman" w:hAnsi="Times New Roman" w:cs="Times New Roman"/>
          <w:sz w:val="24"/>
          <w:szCs w:val="24"/>
        </w:rPr>
        <w:t xml:space="preserve">то взаимосвязь физического, психического и социального благополучия. </w:t>
      </w:r>
    </w:p>
    <w:p w:rsidR="00321447" w:rsidRPr="00E676C4" w:rsidRDefault="00321447" w:rsidP="00F05E30">
      <w:pPr>
        <w:jc w:val="both"/>
        <w:rPr>
          <w:rFonts w:ascii="Times New Roman" w:hAnsi="Times New Roman" w:cs="Times New Roman"/>
          <w:sz w:val="24"/>
          <w:szCs w:val="24"/>
        </w:rPr>
      </w:pPr>
      <w:r w:rsidRPr="00E676C4">
        <w:rPr>
          <w:rFonts w:ascii="Times New Roman" w:hAnsi="Times New Roman" w:cs="Times New Roman"/>
          <w:sz w:val="24"/>
          <w:szCs w:val="24"/>
        </w:rPr>
        <w:t>Деятельность работников дошкольного образования, направленная на укрепление здоровья детей, будет иметь малый успех, если она ведётся в аспекте воспитатель – дети. Без активного взаимодействия в системе «ребёнок – родитель – воспитатель» невозможно эффективное развитие ребёнка. Для того чтобы эта совместная согласованная работа родителей и воспитателей б</w:t>
      </w:r>
      <w:r w:rsidR="005578E9" w:rsidRPr="00E676C4">
        <w:rPr>
          <w:rFonts w:ascii="Times New Roman" w:hAnsi="Times New Roman" w:cs="Times New Roman"/>
          <w:sz w:val="24"/>
          <w:szCs w:val="24"/>
        </w:rPr>
        <w:t>ыла плодотворной и реально способствовала укреплению здоровья воспитанников необходима организация взаимодействия работников дошкольного учреждения и семей воспитанников.</w:t>
      </w:r>
    </w:p>
    <w:p w:rsidR="00412C22" w:rsidRPr="00E676C4" w:rsidRDefault="00F05E30" w:rsidP="00412C22">
      <w:pPr>
        <w:jc w:val="both"/>
        <w:rPr>
          <w:rFonts w:ascii="Times New Roman" w:hAnsi="Times New Roman" w:cs="Times New Roman"/>
          <w:sz w:val="24"/>
          <w:szCs w:val="24"/>
        </w:rPr>
      </w:pPr>
      <w:r w:rsidRPr="00E676C4">
        <w:rPr>
          <w:rFonts w:ascii="Times New Roman" w:hAnsi="Times New Roman" w:cs="Times New Roman"/>
          <w:sz w:val="24"/>
          <w:szCs w:val="24"/>
        </w:rPr>
        <w:t xml:space="preserve"> </w:t>
      </w:r>
      <w:r w:rsidR="005578E9" w:rsidRPr="00E676C4">
        <w:rPr>
          <w:rFonts w:ascii="Times New Roman" w:hAnsi="Times New Roman" w:cs="Times New Roman"/>
          <w:sz w:val="24"/>
          <w:szCs w:val="24"/>
        </w:rPr>
        <w:t xml:space="preserve">  </w:t>
      </w:r>
      <w:r w:rsidR="005578E9" w:rsidRPr="00E676C4">
        <w:rPr>
          <w:rFonts w:ascii="Times New Roman" w:hAnsi="Times New Roman" w:cs="Times New Roman"/>
          <w:b/>
          <w:sz w:val="24"/>
          <w:szCs w:val="24"/>
        </w:rPr>
        <w:t>Цель:</w:t>
      </w:r>
      <w:r w:rsidR="005578E9" w:rsidRPr="00E676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12C22" w:rsidRPr="00E676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2C22" w:rsidRPr="00E676C4" w:rsidRDefault="00412C22" w:rsidP="00412C22">
      <w:pPr>
        <w:jc w:val="both"/>
        <w:rPr>
          <w:rFonts w:ascii="Times New Roman" w:hAnsi="Times New Roman" w:cs="Times New Roman"/>
          <w:sz w:val="24"/>
          <w:szCs w:val="24"/>
        </w:rPr>
      </w:pPr>
      <w:r w:rsidRPr="00E676C4">
        <w:rPr>
          <w:rFonts w:ascii="Times New Roman" w:hAnsi="Times New Roman" w:cs="Times New Roman"/>
          <w:sz w:val="24"/>
          <w:szCs w:val="24"/>
        </w:rPr>
        <w:t>программа «</w:t>
      </w:r>
      <w:r w:rsidR="005578E9" w:rsidRPr="00E676C4">
        <w:rPr>
          <w:rFonts w:ascii="Times New Roman" w:hAnsi="Times New Roman" w:cs="Times New Roman"/>
          <w:sz w:val="24"/>
          <w:szCs w:val="24"/>
        </w:rPr>
        <w:t>Здоровье и жизнь в наших руках</w:t>
      </w:r>
      <w:r w:rsidR="00E676C4" w:rsidRPr="00E676C4">
        <w:rPr>
          <w:rFonts w:ascii="Times New Roman" w:hAnsi="Times New Roman" w:cs="Times New Roman"/>
          <w:sz w:val="24"/>
          <w:szCs w:val="24"/>
        </w:rPr>
        <w:t xml:space="preserve">» направлена на формирование ответственной и позитивной родительской позиции, развитие ключевых родительских компетенций в области формирования культуры здорового и безопасного образа жизни, как одной из основ семейного воспитания и профилактики семейного неблагополучия. </w:t>
      </w:r>
    </w:p>
    <w:p w:rsidR="00412C22" w:rsidRPr="00E676C4" w:rsidRDefault="00412C22" w:rsidP="00412C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6C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12C22" w:rsidRPr="00E676C4" w:rsidRDefault="00412C22" w:rsidP="00412C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6C4">
        <w:rPr>
          <w:rFonts w:ascii="Times New Roman" w:hAnsi="Times New Roman" w:cs="Times New Roman"/>
          <w:sz w:val="24"/>
          <w:szCs w:val="24"/>
        </w:rPr>
        <w:t>воспитание</w:t>
      </w:r>
      <w:r w:rsidR="003551FD">
        <w:rPr>
          <w:rFonts w:ascii="Times New Roman" w:hAnsi="Times New Roman" w:cs="Times New Roman"/>
          <w:sz w:val="24"/>
          <w:szCs w:val="24"/>
        </w:rPr>
        <w:t xml:space="preserve"> ценностного отношения родителей, </w:t>
      </w:r>
      <w:r w:rsidRPr="00E676C4">
        <w:rPr>
          <w:rFonts w:ascii="Times New Roman" w:hAnsi="Times New Roman" w:cs="Times New Roman"/>
          <w:sz w:val="24"/>
          <w:szCs w:val="24"/>
        </w:rPr>
        <w:t xml:space="preserve"> к своему  здоровью и к здоровью своих детей, путем соблюдения гигиенических, профилактических и эпидемиологических правил поведения;</w:t>
      </w:r>
    </w:p>
    <w:p w:rsidR="00412C22" w:rsidRPr="00E676C4" w:rsidRDefault="00412C22" w:rsidP="00412C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6C4">
        <w:rPr>
          <w:rFonts w:ascii="Times New Roman" w:hAnsi="Times New Roman" w:cs="Times New Roman"/>
          <w:sz w:val="24"/>
          <w:szCs w:val="24"/>
        </w:rPr>
        <w:t>формирование мышления у родителей на основе знаний о человеческом организме, о позитивных и негативных факторах, влияющих на здоровье;</w:t>
      </w:r>
    </w:p>
    <w:p w:rsidR="00412C22" w:rsidRPr="00E676C4" w:rsidRDefault="00412C22" w:rsidP="00412C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6C4">
        <w:rPr>
          <w:rFonts w:ascii="Times New Roman" w:hAnsi="Times New Roman" w:cs="Times New Roman"/>
          <w:sz w:val="24"/>
          <w:szCs w:val="24"/>
        </w:rPr>
        <w:t>формирование способности делать осознанный выбор поступков, поведения, позволяющих сохранять и укреплять здоровье.</w:t>
      </w:r>
    </w:p>
    <w:p w:rsidR="00412C22" w:rsidRPr="00E676C4" w:rsidRDefault="00412C22" w:rsidP="00412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C22" w:rsidRPr="00E676C4" w:rsidRDefault="00412C22" w:rsidP="00412C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6C4">
        <w:rPr>
          <w:rFonts w:ascii="Times New Roman" w:hAnsi="Times New Roman" w:cs="Times New Roman"/>
          <w:b/>
          <w:sz w:val="24"/>
          <w:szCs w:val="24"/>
        </w:rPr>
        <w:t>Срок реализации программы:</w:t>
      </w:r>
    </w:p>
    <w:p w:rsidR="00412C22" w:rsidRPr="00E676C4" w:rsidRDefault="00412C22" w:rsidP="00412C22">
      <w:pPr>
        <w:jc w:val="both"/>
        <w:rPr>
          <w:rFonts w:ascii="Times New Roman" w:hAnsi="Times New Roman" w:cs="Times New Roman"/>
          <w:sz w:val="24"/>
          <w:szCs w:val="24"/>
        </w:rPr>
      </w:pPr>
      <w:r w:rsidRPr="00E676C4">
        <w:rPr>
          <w:rFonts w:ascii="Times New Roman" w:hAnsi="Times New Roman" w:cs="Times New Roman"/>
          <w:sz w:val="24"/>
          <w:szCs w:val="24"/>
        </w:rPr>
        <w:t>январь 2023г. - декабрь 2024г.</w:t>
      </w:r>
    </w:p>
    <w:p w:rsidR="00412C22" w:rsidRPr="00E676C4" w:rsidRDefault="00412C22" w:rsidP="00412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C22" w:rsidRPr="00E676C4" w:rsidRDefault="00412C22" w:rsidP="00412C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6C4">
        <w:rPr>
          <w:rFonts w:ascii="Times New Roman" w:hAnsi="Times New Roman" w:cs="Times New Roman"/>
          <w:b/>
          <w:sz w:val="24"/>
          <w:szCs w:val="24"/>
        </w:rPr>
        <w:t>Участники программы:</w:t>
      </w:r>
    </w:p>
    <w:p w:rsidR="00E676C4" w:rsidRPr="00E676C4" w:rsidRDefault="00E676C4" w:rsidP="00E676C4">
      <w:pPr>
        <w:jc w:val="both"/>
        <w:rPr>
          <w:rFonts w:ascii="Times New Roman" w:hAnsi="Times New Roman" w:cs="Times New Roman"/>
          <w:sz w:val="24"/>
          <w:szCs w:val="24"/>
        </w:rPr>
      </w:pPr>
      <w:r w:rsidRPr="00E676C4">
        <w:rPr>
          <w:rFonts w:ascii="Times New Roman" w:hAnsi="Times New Roman" w:cs="Times New Roman"/>
          <w:sz w:val="24"/>
          <w:szCs w:val="24"/>
        </w:rPr>
        <w:t>- воспитанники (дети 1,5 -7 лет);</w:t>
      </w:r>
    </w:p>
    <w:p w:rsidR="00E676C4" w:rsidRPr="00E676C4" w:rsidRDefault="00E676C4" w:rsidP="00412C22">
      <w:pPr>
        <w:jc w:val="both"/>
        <w:rPr>
          <w:rFonts w:ascii="Times New Roman" w:hAnsi="Times New Roman" w:cs="Times New Roman"/>
          <w:sz w:val="24"/>
          <w:szCs w:val="24"/>
        </w:rPr>
      </w:pPr>
      <w:r w:rsidRPr="00E676C4">
        <w:rPr>
          <w:rFonts w:ascii="Times New Roman" w:hAnsi="Times New Roman" w:cs="Times New Roman"/>
          <w:sz w:val="24"/>
          <w:szCs w:val="24"/>
        </w:rPr>
        <w:t xml:space="preserve"> - родители (законные представители);</w:t>
      </w:r>
    </w:p>
    <w:p w:rsidR="00412C22" w:rsidRPr="00E676C4" w:rsidRDefault="00412C22" w:rsidP="00412C22">
      <w:pPr>
        <w:jc w:val="both"/>
        <w:rPr>
          <w:rFonts w:ascii="Times New Roman" w:hAnsi="Times New Roman" w:cs="Times New Roman"/>
          <w:sz w:val="24"/>
          <w:szCs w:val="24"/>
        </w:rPr>
      </w:pPr>
      <w:r w:rsidRPr="00E676C4">
        <w:rPr>
          <w:rFonts w:ascii="Times New Roman" w:hAnsi="Times New Roman" w:cs="Times New Roman"/>
          <w:sz w:val="24"/>
          <w:szCs w:val="24"/>
        </w:rPr>
        <w:t>- педагоги</w:t>
      </w:r>
      <w:r w:rsidR="00E676C4" w:rsidRPr="00E676C4">
        <w:rPr>
          <w:rFonts w:ascii="Times New Roman" w:hAnsi="Times New Roman" w:cs="Times New Roman"/>
          <w:sz w:val="24"/>
          <w:szCs w:val="24"/>
        </w:rPr>
        <w:t>.</w:t>
      </w:r>
    </w:p>
    <w:p w:rsidR="00412C22" w:rsidRPr="00E676C4" w:rsidRDefault="00412C22" w:rsidP="00412C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6C4">
        <w:rPr>
          <w:rFonts w:ascii="Times New Roman" w:hAnsi="Times New Roman" w:cs="Times New Roman"/>
          <w:b/>
          <w:sz w:val="24"/>
          <w:szCs w:val="24"/>
        </w:rPr>
        <w:t>Этапы реализации программы:</w:t>
      </w:r>
    </w:p>
    <w:p w:rsidR="00412C22" w:rsidRPr="00E676C4" w:rsidRDefault="00412C22" w:rsidP="00412C22">
      <w:pPr>
        <w:jc w:val="both"/>
        <w:rPr>
          <w:rFonts w:ascii="Times New Roman" w:hAnsi="Times New Roman" w:cs="Times New Roman"/>
          <w:sz w:val="24"/>
          <w:szCs w:val="24"/>
        </w:rPr>
      </w:pPr>
      <w:r w:rsidRPr="00E676C4">
        <w:rPr>
          <w:rFonts w:ascii="Times New Roman" w:hAnsi="Times New Roman" w:cs="Times New Roman"/>
          <w:sz w:val="24"/>
          <w:szCs w:val="24"/>
        </w:rPr>
        <w:t>1 этап – Подготовительный (январь – февраль2023г.)</w:t>
      </w:r>
    </w:p>
    <w:p w:rsidR="00412C22" w:rsidRPr="00E676C4" w:rsidRDefault="00C513C1" w:rsidP="0041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412C22" w:rsidRPr="00E676C4">
        <w:rPr>
          <w:rFonts w:ascii="Times New Roman" w:hAnsi="Times New Roman" w:cs="Times New Roman"/>
          <w:sz w:val="24"/>
          <w:szCs w:val="24"/>
        </w:rPr>
        <w:t xml:space="preserve">  (март 2023г. – октябрь 2024г.)</w:t>
      </w:r>
    </w:p>
    <w:p w:rsidR="00412C22" w:rsidRPr="00E676C4" w:rsidRDefault="00C513C1" w:rsidP="0041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– Прогностический</w:t>
      </w:r>
      <w:r w:rsidR="00412C22" w:rsidRPr="00E676C4">
        <w:rPr>
          <w:rFonts w:ascii="Times New Roman" w:hAnsi="Times New Roman" w:cs="Times New Roman"/>
          <w:sz w:val="24"/>
          <w:szCs w:val="24"/>
        </w:rPr>
        <w:t xml:space="preserve"> (ноябрь 2024г. – декабрь 2024г.)</w:t>
      </w:r>
    </w:p>
    <w:p w:rsidR="00412C22" w:rsidRPr="00E676C4" w:rsidRDefault="00412C22" w:rsidP="00412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C22" w:rsidRPr="00E676C4" w:rsidRDefault="003551FD" w:rsidP="00412C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412C22" w:rsidRPr="00E676C4">
        <w:rPr>
          <w:rFonts w:ascii="Times New Roman" w:hAnsi="Times New Roman" w:cs="Times New Roman"/>
          <w:b/>
          <w:sz w:val="24"/>
          <w:szCs w:val="24"/>
        </w:rPr>
        <w:t>План реализации программы</w:t>
      </w:r>
    </w:p>
    <w:p w:rsidR="00412C22" w:rsidRPr="00C513C1" w:rsidRDefault="00412C22" w:rsidP="00412C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1F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51FD">
        <w:rPr>
          <w:rFonts w:ascii="Times New Roman" w:hAnsi="Times New Roman" w:cs="Times New Roman"/>
          <w:b/>
          <w:sz w:val="24"/>
          <w:szCs w:val="24"/>
        </w:rPr>
        <w:t xml:space="preserve"> этап «Подготовительный»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700"/>
        <w:gridCol w:w="1440"/>
        <w:gridCol w:w="1440"/>
        <w:gridCol w:w="1903"/>
      </w:tblGrid>
      <w:tr w:rsidR="00412C22" w:rsidRPr="00E676C4" w:rsidTr="006C64D0">
        <w:tc>
          <w:tcPr>
            <w:tcW w:w="2088" w:type="dxa"/>
            <w:shd w:val="clear" w:color="auto" w:fill="auto"/>
          </w:tcPr>
          <w:p w:rsidR="00412C22" w:rsidRPr="00E676C4" w:rsidRDefault="00412C22" w:rsidP="006C6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6C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00" w:type="dxa"/>
            <w:shd w:val="clear" w:color="auto" w:fill="auto"/>
          </w:tcPr>
          <w:p w:rsidR="00412C22" w:rsidRPr="00E676C4" w:rsidRDefault="00412C22" w:rsidP="006C6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6C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440" w:type="dxa"/>
            <w:shd w:val="clear" w:color="auto" w:fill="auto"/>
          </w:tcPr>
          <w:p w:rsidR="00412C22" w:rsidRPr="00E676C4" w:rsidRDefault="00412C22" w:rsidP="006C6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6C4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1440" w:type="dxa"/>
            <w:shd w:val="clear" w:color="auto" w:fill="auto"/>
          </w:tcPr>
          <w:p w:rsidR="00412C22" w:rsidRPr="00E676C4" w:rsidRDefault="00412C22" w:rsidP="006C6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6C4">
              <w:rPr>
                <w:rFonts w:ascii="Times New Roman" w:hAnsi="Times New Roman" w:cs="Times New Roman"/>
                <w:b/>
                <w:sz w:val="24"/>
                <w:szCs w:val="24"/>
              </w:rPr>
              <w:t>Сроки мероприятий</w:t>
            </w:r>
          </w:p>
        </w:tc>
        <w:tc>
          <w:tcPr>
            <w:tcW w:w="1903" w:type="dxa"/>
            <w:shd w:val="clear" w:color="auto" w:fill="auto"/>
          </w:tcPr>
          <w:p w:rsidR="00412C22" w:rsidRPr="00E676C4" w:rsidRDefault="00412C22" w:rsidP="006C6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6C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12C22" w:rsidRPr="00C513C1" w:rsidTr="006C64D0">
        <w:tc>
          <w:tcPr>
            <w:tcW w:w="2088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«Изучение потребностей и интересов родителей (законных представителей) в вопросах по формированию культуры здоровья и безопасного образа жизни с педагогическим коллективом»</w:t>
            </w:r>
          </w:p>
        </w:tc>
        <w:tc>
          <w:tcPr>
            <w:tcW w:w="2700" w:type="dxa"/>
            <w:shd w:val="clear" w:color="auto" w:fill="auto"/>
          </w:tcPr>
          <w:p w:rsidR="00412C22" w:rsidRPr="00C513C1" w:rsidRDefault="00412C22" w:rsidP="006C64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Изучить потребности и интересы родителей (законных представителей) в вопросах по формированию культуры здоровья и безопасного образа жизни»</w:t>
            </w:r>
          </w:p>
        </w:tc>
        <w:tc>
          <w:tcPr>
            <w:tcW w:w="1440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Анкетирование</w:t>
            </w:r>
          </w:p>
        </w:tc>
        <w:tc>
          <w:tcPr>
            <w:tcW w:w="1440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2023г.</w:t>
            </w:r>
          </w:p>
        </w:tc>
        <w:tc>
          <w:tcPr>
            <w:tcW w:w="1903" w:type="dxa"/>
            <w:shd w:val="clear" w:color="auto" w:fill="auto"/>
          </w:tcPr>
          <w:p w:rsidR="00412C22" w:rsidRPr="00C513C1" w:rsidRDefault="00412C22" w:rsidP="006C64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412C22" w:rsidRPr="00C513C1" w:rsidTr="006C64D0">
        <w:tc>
          <w:tcPr>
            <w:tcW w:w="2088" w:type="dxa"/>
            <w:shd w:val="clear" w:color="auto" w:fill="auto"/>
          </w:tcPr>
          <w:p w:rsidR="00412C22" w:rsidRPr="00C513C1" w:rsidRDefault="00412C22" w:rsidP="006C64D0">
            <w:pPr>
              <w:pStyle w:val="c8c16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513C1">
              <w:rPr>
                <w:color w:val="000000" w:themeColor="text1"/>
              </w:rPr>
              <w:t>2. «Подготовка мероприятий по изучению опыта работы педагогов ДГ с семьями воспитанников»</w:t>
            </w:r>
          </w:p>
        </w:tc>
        <w:tc>
          <w:tcPr>
            <w:tcW w:w="2700" w:type="dxa"/>
            <w:shd w:val="clear" w:color="auto" w:fill="auto"/>
          </w:tcPr>
          <w:p w:rsidR="00412C22" w:rsidRPr="00C513C1" w:rsidRDefault="00412C22" w:rsidP="006C64D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13C1">
              <w:rPr>
                <w:color w:val="000000" w:themeColor="text1"/>
              </w:rPr>
              <w:t>-Изучить и проанализировать методическую литературу, материалы, интернет-ресурсы по заявленной теме</w:t>
            </w:r>
          </w:p>
        </w:tc>
        <w:tc>
          <w:tcPr>
            <w:tcW w:w="1440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440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Январь-Февраль 2023г.</w:t>
            </w:r>
          </w:p>
        </w:tc>
        <w:tc>
          <w:tcPr>
            <w:tcW w:w="1903" w:type="dxa"/>
            <w:shd w:val="clear" w:color="auto" w:fill="auto"/>
          </w:tcPr>
          <w:p w:rsidR="00412C22" w:rsidRPr="00C513C1" w:rsidRDefault="00EB4865" w:rsidP="006C64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12C22"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оспитатели</w:t>
            </w:r>
          </w:p>
        </w:tc>
      </w:tr>
      <w:tr w:rsidR="00412C22" w:rsidRPr="00C513C1" w:rsidTr="006C64D0">
        <w:tc>
          <w:tcPr>
            <w:tcW w:w="2088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«Создание плана </w:t>
            </w: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программы»</w:t>
            </w:r>
          </w:p>
        </w:tc>
        <w:tc>
          <w:tcPr>
            <w:tcW w:w="2700" w:type="dxa"/>
            <w:shd w:val="clear" w:color="auto" w:fill="auto"/>
          </w:tcPr>
          <w:p w:rsidR="00412C22" w:rsidRPr="00C513C1" w:rsidRDefault="00412C22" w:rsidP="006C64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Разработать пла</w:t>
            </w:r>
            <w:r w:rsidR="00EB4865"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 программы по теме:  </w:t>
            </w:r>
            <w:r w:rsidR="00EB4865"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«Здоровье и жизнь в наших руках</w:t>
            </w: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План-конспект</w:t>
            </w:r>
          </w:p>
        </w:tc>
        <w:tc>
          <w:tcPr>
            <w:tcW w:w="1440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2023г.</w:t>
            </w:r>
          </w:p>
        </w:tc>
        <w:tc>
          <w:tcPr>
            <w:tcW w:w="1903" w:type="dxa"/>
            <w:shd w:val="clear" w:color="auto" w:fill="auto"/>
          </w:tcPr>
          <w:p w:rsidR="00412C22" w:rsidRPr="00C513C1" w:rsidRDefault="00412C22" w:rsidP="006C64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</w:tbl>
    <w:p w:rsidR="00412C22" w:rsidRPr="00C513C1" w:rsidRDefault="00412C22" w:rsidP="00412C2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2C22" w:rsidRPr="00C513C1" w:rsidRDefault="00412C22" w:rsidP="00412C2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13C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="00E5130A" w:rsidRPr="00C513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этап «</w:t>
      </w:r>
      <w:proofErr w:type="spellStart"/>
      <w:r w:rsidR="00E5130A" w:rsidRPr="00C513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Деятельностный</w:t>
      </w:r>
      <w:proofErr w:type="spellEnd"/>
      <w:r w:rsidRPr="00C513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700"/>
        <w:gridCol w:w="1440"/>
        <w:gridCol w:w="1440"/>
        <w:gridCol w:w="1903"/>
      </w:tblGrid>
      <w:tr w:rsidR="00412C22" w:rsidRPr="00C513C1" w:rsidTr="006C64D0">
        <w:tc>
          <w:tcPr>
            <w:tcW w:w="2088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700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440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</w:t>
            </w:r>
          </w:p>
        </w:tc>
        <w:tc>
          <w:tcPr>
            <w:tcW w:w="1440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мероприятий</w:t>
            </w:r>
          </w:p>
        </w:tc>
        <w:tc>
          <w:tcPr>
            <w:tcW w:w="1903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12C22" w:rsidRPr="00C513C1" w:rsidTr="006C64D0">
        <w:tc>
          <w:tcPr>
            <w:tcW w:w="2088" w:type="dxa"/>
            <w:shd w:val="clear" w:color="auto" w:fill="auto"/>
          </w:tcPr>
          <w:p w:rsidR="00EB4865" w:rsidRPr="00C513C1" w:rsidRDefault="00EB4865" w:rsidP="00EB4865">
            <w:pPr>
              <w:pStyle w:val="c8c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13C1">
              <w:rPr>
                <w:color w:val="000000" w:themeColor="text1"/>
              </w:rPr>
              <w:t>«Значение режима дня в жизни дошкольника»</w:t>
            </w:r>
          </w:p>
          <w:p w:rsidR="00EB4865" w:rsidRPr="00C513C1" w:rsidRDefault="00EB4865" w:rsidP="00EB4865">
            <w:pPr>
              <w:pStyle w:val="c8c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EB4865" w:rsidRPr="00C513C1" w:rsidRDefault="00EB4865" w:rsidP="00EB4865">
            <w:pPr>
              <w:pStyle w:val="c8c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EB4865" w:rsidRPr="00C513C1" w:rsidRDefault="00EB4865" w:rsidP="00EB4865">
            <w:pPr>
              <w:pStyle w:val="c8c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EB4865" w:rsidRPr="00C513C1" w:rsidRDefault="00EB4865" w:rsidP="00EB4865">
            <w:pPr>
              <w:pStyle w:val="c8c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EB4865" w:rsidRPr="00C513C1" w:rsidRDefault="00EB4865" w:rsidP="00EB4865">
            <w:pPr>
              <w:pStyle w:val="c8c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412C22" w:rsidRPr="00C513C1" w:rsidRDefault="00412C22" w:rsidP="006C64D0">
            <w:pPr>
              <w:pStyle w:val="c8c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412C22" w:rsidRPr="00C513C1" w:rsidRDefault="00412C22" w:rsidP="006C64D0">
            <w:pPr>
              <w:pStyle w:val="c8c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700" w:type="dxa"/>
            <w:shd w:val="clear" w:color="auto" w:fill="auto"/>
          </w:tcPr>
          <w:p w:rsidR="00EB4865" w:rsidRPr="00C513C1" w:rsidRDefault="00EB4865" w:rsidP="00EB486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13C1">
              <w:rPr>
                <w:rStyle w:val="c1"/>
                <w:color w:val="000000" w:themeColor="text1"/>
              </w:rPr>
              <w:t>-Дать понятие режима дня, раскрыть его структуру.</w:t>
            </w:r>
          </w:p>
          <w:p w:rsidR="00EB4865" w:rsidRPr="00C513C1" w:rsidRDefault="00EB4865" w:rsidP="00EB486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13C1">
              <w:rPr>
                <w:rStyle w:val="c1"/>
                <w:color w:val="000000" w:themeColor="text1"/>
              </w:rPr>
              <w:t>-Познакомить с основными требованиями к режиму дня; с процессом организации режимных моментов.</w:t>
            </w:r>
          </w:p>
          <w:p w:rsidR="00EB4865" w:rsidRPr="00C513C1" w:rsidRDefault="00EB4865" w:rsidP="00EB486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13C1">
              <w:rPr>
                <w:rStyle w:val="c1"/>
                <w:color w:val="000000" w:themeColor="text1"/>
              </w:rPr>
              <w:t>-Способствовать тому, чтобы родители были заинтересованы в соблюдении режима дня, придерживаясь тех же требований.</w:t>
            </w:r>
          </w:p>
          <w:p w:rsidR="00EB4865" w:rsidRPr="00C513C1" w:rsidRDefault="00EB4865" w:rsidP="006C64D0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 w:themeColor="text1"/>
              </w:rPr>
            </w:pPr>
          </w:p>
          <w:p w:rsidR="00412C22" w:rsidRPr="00C513C1" w:rsidRDefault="00412C22" w:rsidP="006C64D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 w:themeColor="text1"/>
              </w:rPr>
            </w:pPr>
          </w:p>
          <w:p w:rsidR="00412C22" w:rsidRPr="00C513C1" w:rsidRDefault="00412C22" w:rsidP="006C64D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 w:themeColor="text1"/>
              </w:rPr>
            </w:pPr>
          </w:p>
          <w:p w:rsidR="00412C22" w:rsidRPr="00C513C1" w:rsidRDefault="00412C22" w:rsidP="006C64D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40" w:type="dxa"/>
            <w:shd w:val="clear" w:color="auto" w:fill="auto"/>
          </w:tcPr>
          <w:p w:rsidR="00EB4865" w:rsidRPr="00C513C1" w:rsidRDefault="00EB4865" w:rsidP="00EB48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Собрание-диалог</w:t>
            </w:r>
          </w:p>
          <w:p w:rsidR="00EB4865" w:rsidRPr="00C513C1" w:rsidRDefault="00EB4865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4865" w:rsidRPr="00C513C1" w:rsidRDefault="00EB4865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4865" w:rsidRPr="00C513C1" w:rsidRDefault="00EB4865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4865" w:rsidRPr="00C513C1" w:rsidRDefault="00EB4865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2C22" w:rsidRPr="00C513C1" w:rsidRDefault="00412C22" w:rsidP="006C64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2C22" w:rsidRPr="00C513C1" w:rsidRDefault="00412C22" w:rsidP="006C64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2023г.</w:t>
            </w:r>
          </w:p>
        </w:tc>
        <w:tc>
          <w:tcPr>
            <w:tcW w:w="1903" w:type="dxa"/>
            <w:shd w:val="clear" w:color="auto" w:fill="auto"/>
          </w:tcPr>
          <w:p w:rsidR="00412C22" w:rsidRPr="00C513C1" w:rsidRDefault="00EB4865" w:rsidP="006C64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12C22"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оспитатель</w:t>
            </w:r>
          </w:p>
        </w:tc>
      </w:tr>
      <w:tr w:rsidR="00412C22" w:rsidRPr="00C513C1" w:rsidTr="006C64D0">
        <w:tc>
          <w:tcPr>
            <w:tcW w:w="2088" w:type="dxa"/>
            <w:shd w:val="clear" w:color="auto" w:fill="auto"/>
          </w:tcPr>
          <w:p w:rsidR="00412C22" w:rsidRPr="00C513C1" w:rsidRDefault="00412C22" w:rsidP="006C64D0">
            <w:pPr>
              <w:pStyle w:val="c8c16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513C1">
              <w:rPr>
                <w:color w:val="000000" w:themeColor="text1"/>
              </w:rPr>
              <w:t>«Здоровый ребенок, здоровая семья»</w:t>
            </w:r>
          </w:p>
        </w:tc>
        <w:tc>
          <w:tcPr>
            <w:tcW w:w="2700" w:type="dxa"/>
            <w:shd w:val="clear" w:color="auto" w:fill="auto"/>
          </w:tcPr>
          <w:p w:rsidR="00412C22" w:rsidRPr="00C513C1" w:rsidRDefault="00412C22" w:rsidP="006C64D0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 w:themeColor="text1"/>
              </w:rPr>
            </w:pPr>
            <w:r w:rsidRPr="00C513C1">
              <w:rPr>
                <w:rStyle w:val="c1"/>
                <w:color w:val="000000" w:themeColor="text1"/>
              </w:rPr>
              <w:t>-Оформить уголок для родителей «Здоровый ребенок, здоровая семья»</w:t>
            </w:r>
          </w:p>
        </w:tc>
        <w:tc>
          <w:tcPr>
            <w:tcW w:w="1440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</w:p>
        </w:tc>
        <w:tc>
          <w:tcPr>
            <w:tcW w:w="1440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– Апрель 2023г.</w:t>
            </w:r>
          </w:p>
        </w:tc>
        <w:tc>
          <w:tcPr>
            <w:tcW w:w="1903" w:type="dxa"/>
            <w:shd w:val="clear" w:color="auto" w:fill="auto"/>
          </w:tcPr>
          <w:p w:rsidR="00412C22" w:rsidRPr="00C513C1" w:rsidRDefault="00412C22" w:rsidP="006C64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412C22" w:rsidRPr="00C513C1" w:rsidTr="006C64D0">
        <w:tc>
          <w:tcPr>
            <w:tcW w:w="2088" w:type="dxa"/>
            <w:shd w:val="clear" w:color="auto" w:fill="auto"/>
          </w:tcPr>
          <w:p w:rsidR="00EB4865" w:rsidRPr="00C513C1" w:rsidRDefault="00EB4865" w:rsidP="00EB4865">
            <w:pPr>
              <w:pStyle w:val="c8c16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513C1">
              <w:rPr>
                <w:color w:val="000000" w:themeColor="text1"/>
              </w:rPr>
              <w:t>«Здоровье ребенка в ваших руках»</w:t>
            </w:r>
          </w:p>
          <w:p w:rsidR="00412C22" w:rsidRPr="00C513C1" w:rsidRDefault="00412C22" w:rsidP="00EB48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EB4865" w:rsidRPr="00C513C1" w:rsidRDefault="00EB4865" w:rsidP="00EB4865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513C1">
              <w:rPr>
                <w:rStyle w:val="c1"/>
                <w:color w:val="000000" w:themeColor="text1"/>
              </w:rPr>
              <w:t>-</w:t>
            </w:r>
            <w:r w:rsidRPr="00C513C1">
              <w:rPr>
                <w:rStyle w:val="c4"/>
                <w:color w:val="000000" w:themeColor="text1"/>
              </w:rPr>
              <w:t xml:space="preserve">Познакомить родителей с современными </w:t>
            </w:r>
            <w:proofErr w:type="spellStart"/>
            <w:r w:rsidRPr="00C513C1">
              <w:rPr>
                <w:rStyle w:val="c4"/>
                <w:color w:val="000000" w:themeColor="text1"/>
              </w:rPr>
              <w:t>здоровьесберегающими</w:t>
            </w:r>
            <w:proofErr w:type="spellEnd"/>
            <w:r w:rsidRPr="00C513C1">
              <w:rPr>
                <w:rStyle w:val="c4"/>
                <w:color w:val="000000" w:themeColor="text1"/>
              </w:rPr>
              <w:t xml:space="preserve"> технологиями.</w:t>
            </w:r>
          </w:p>
          <w:p w:rsidR="00EB4865" w:rsidRPr="00C513C1" w:rsidRDefault="00EB4865" w:rsidP="00EB4865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513C1">
              <w:rPr>
                <w:rStyle w:val="c4"/>
                <w:color w:val="000000" w:themeColor="text1"/>
              </w:rPr>
              <w:t>-Дать соответствующие рекомендации по данному вопросу.</w:t>
            </w:r>
          </w:p>
          <w:p w:rsidR="00412C22" w:rsidRPr="00C513C1" w:rsidRDefault="00412C22" w:rsidP="00EB486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40" w:type="dxa"/>
            <w:shd w:val="clear" w:color="auto" w:fill="auto"/>
          </w:tcPr>
          <w:p w:rsidR="00EB4865" w:rsidRPr="00C513C1" w:rsidRDefault="00EB4865" w:rsidP="00EB4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Мини-лекция</w:t>
            </w:r>
          </w:p>
          <w:p w:rsidR="00412C22" w:rsidRPr="00C513C1" w:rsidRDefault="00412C22" w:rsidP="00EB48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2023г.</w:t>
            </w:r>
          </w:p>
        </w:tc>
        <w:tc>
          <w:tcPr>
            <w:tcW w:w="1903" w:type="dxa"/>
            <w:shd w:val="clear" w:color="auto" w:fill="auto"/>
          </w:tcPr>
          <w:p w:rsidR="00412C22" w:rsidRPr="00C513C1" w:rsidRDefault="00EB4865" w:rsidP="006C64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12C22"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оспитатели</w:t>
            </w:r>
          </w:p>
        </w:tc>
      </w:tr>
      <w:tr w:rsidR="00412C22" w:rsidRPr="00C513C1" w:rsidTr="006C64D0">
        <w:tc>
          <w:tcPr>
            <w:tcW w:w="2088" w:type="dxa"/>
            <w:shd w:val="clear" w:color="auto" w:fill="auto"/>
          </w:tcPr>
          <w:p w:rsidR="00412C22" w:rsidRPr="00C513C1" w:rsidRDefault="00412C22" w:rsidP="006C64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«Здравствуй, лето! Здоровое питание детей летом»</w:t>
            </w:r>
          </w:p>
        </w:tc>
        <w:tc>
          <w:tcPr>
            <w:tcW w:w="2700" w:type="dxa"/>
            <w:shd w:val="clear" w:color="auto" w:fill="auto"/>
          </w:tcPr>
          <w:p w:rsidR="00412C22" w:rsidRPr="00C513C1" w:rsidRDefault="00412C22" w:rsidP="006C64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551FD"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Сохранить и</w:t>
            </w: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укрепить физическое и психическое здоровье детей с учетом их индивидуальных особенностей;</w:t>
            </w:r>
          </w:p>
          <w:p w:rsidR="00412C22" w:rsidRPr="00C513C1" w:rsidRDefault="00412C22" w:rsidP="006C64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-Удовлетворить </w:t>
            </w: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потребности растущего организма в отдыхе, творческой деятельности и движении.</w:t>
            </w:r>
          </w:p>
        </w:tc>
        <w:tc>
          <w:tcPr>
            <w:tcW w:w="1440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Дискуссия</w:t>
            </w:r>
          </w:p>
        </w:tc>
        <w:tc>
          <w:tcPr>
            <w:tcW w:w="1440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2023г.</w:t>
            </w:r>
          </w:p>
        </w:tc>
        <w:tc>
          <w:tcPr>
            <w:tcW w:w="1903" w:type="dxa"/>
            <w:shd w:val="clear" w:color="auto" w:fill="auto"/>
          </w:tcPr>
          <w:p w:rsidR="00412C22" w:rsidRPr="00C513C1" w:rsidRDefault="00EB4865" w:rsidP="006C64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12C22"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оспитатели</w:t>
            </w:r>
          </w:p>
        </w:tc>
      </w:tr>
      <w:tr w:rsidR="00412C22" w:rsidRPr="00C513C1" w:rsidTr="006C64D0">
        <w:tc>
          <w:tcPr>
            <w:tcW w:w="2088" w:type="dxa"/>
            <w:shd w:val="clear" w:color="auto" w:fill="auto"/>
          </w:tcPr>
          <w:p w:rsidR="00412C22" w:rsidRPr="00C513C1" w:rsidRDefault="00412C22" w:rsidP="006C64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«Проблемы адаптации детей раннего возраста. Игры в период адаптации для детей раннего возраста»</w:t>
            </w:r>
          </w:p>
        </w:tc>
        <w:tc>
          <w:tcPr>
            <w:tcW w:w="2700" w:type="dxa"/>
            <w:shd w:val="clear" w:color="auto" w:fill="auto"/>
          </w:tcPr>
          <w:p w:rsidR="00412C22" w:rsidRPr="00C513C1" w:rsidRDefault="00412C22" w:rsidP="006C64D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обеспечить развитие их адаптационных возможностей;</w:t>
            </w:r>
          </w:p>
          <w:p w:rsidR="00412C22" w:rsidRPr="00C513C1" w:rsidRDefault="00412C22" w:rsidP="006C64D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-развивать у детей формы игрового взаимодействия с взрослыми и сверстниками;</w:t>
            </w:r>
          </w:p>
          <w:p w:rsidR="00412C22" w:rsidRPr="00C513C1" w:rsidRDefault="00412C22" w:rsidP="006C64D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-формировать доверительные отношения с взрослыми на телесно – игровом и предметно – игровом уровне;</w:t>
            </w:r>
          </w:p>
          <w:p w:rsidR="00412C22" w:rsidRPr="00C513C1" w:rsidRDefault="00412C22" w:rsidP="006C64D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-развивать интерес к сверстнику, умение одновременно выполнять одинаковые игровые действия и достигать общего игрового результата.</w:t>
            </w:r>
          </w:p>
          <w:p w:rsidR="00412C22" w:rsidRPr="00C513C1" w:rsidRDefault="00412C22" w:rsidP="006C64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</w:t>
            </w:r>
          </w:p>
        </w:tc>
        <w:tc>
          <w:tcPr>
            <w:tcW w:w="1440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2023г.</w:t>
            </w:r>
          </w:p>
        </w:tc>
        <w:tc>
          <w:tcPr>
            <w:tcW w:w="1903" w:type="dxa"/>
            <w:shd w:val="clear" w:color="auto" w:fill="auto"/>
          </w:tcPr>
          <w:p w:rsidR="00412C22" w:rsidRPr="00C513C1" w:rsidRDefault="00412C22" w:rsidP="006C64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412C22" w:rsidRPr="00C513C1" w:rsidTr="006C64D0">
        <w:tc>
          <w:tcPr>
            <w:tcW w:w="2088" w:type="dxa"/>
            <w:shd w:val="clear" w:color="auto" w:fill="auto"/>
          </w:tcPr>
          <w:p w:rsidR="00412C22" w:rsidRPr="00C513C1" w:rsidRDefault="00412C22" w:rsidP="006C64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«Здоровый образ жизни в семье»</w:t>
            </w:r>
          </w:p>
        </w:tc>
        <w:tc>
          <w:tcPr>
            <w:tcW w:w="2700" w:type="dxa"/>
            <w:shd w:val="clear" w:color="auto" w:fill="auto"/>
          </w:tcPr>
          <w:p w:rsidR="00412C22" w:rsidRPr="00C513C1" w:rsidRDefault="00412C22" w:rsidP="006C64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Выяснить проблемы, возникающие у родителей в воспитании здорового ребенка.</w:t>
            </w:r>
          </w:p>
          <w:p w:rsidR="00412C22" w:rsidRPr="00C513C1" w:rsidRDefault="00412C22" w:rsidP="006C64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-Проанализировать знания родителей о здоровом образе жизни.</w:t>
            </w:r>
          </w:p>
        </w:tc>
        <w:tc>
          <w:tcPr>
            <w:tcW w:w="1440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</w:tc>
        <w:tc>
          <w:tcPr>
            <w:tcW w:w="1440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2023г.</w:t>
            </w:r>
          </w:p>
        </w:tc>
        <w:tc>
          <w:tcPr>
            <w:tcW w:w="1903" w:type="dxa"/>
            <w:shd w:val="clear" w:color="auto" w:fill="auto"/>
          </w:tcPr>
          <w:p w:rsidR="00412C22" w:rsidRPr="00C513C1" w:rsidRDefault="00EB4865" w:rsidP="006C64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="00412C22"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оспитатели</w:t>
            </w:r>
          </w:p>
        </w:tc>
      </w:tr>
      <w:tr w:rsidR="00412C22" w:rsidRPr="00C513C1" w:rsidTr="006C64D0">
        <w:tc>
          <w:tcPr>
            <w:tcW w:w="2088" w:type="dxa"/>
            <w:shd w:val="clear" w:color="auto" w:fill="auto"/>
          </w:tcPr>
          <w:p w:rsidR="00412C22" w:rsidRPr="00C513C1" w:rsidRDefault="00412C22" w:rsidP="006C64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«Папа, мама, я – спортивная семья!»</w:t>
            </w:r>
          </w:p>
        </w:tc>
        <w:tc>
          <w:tcPr>
            <w:tcW w:w="2700" w:type="dxa"/>
            <w:shd w:val="clear" w:color="auto" w:fill="auto"/>
          </w:tcPr>
          <w:p w:rsidR="00412C22" w:rsidRPr="00C513C1" w:rsidRDefault="00412C22" w:rsidP="006C64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-Формировать интерес к спорту и к занятиям физкультуры </w:t>
            </w:r>
          </w:p>
        </w:tc>
        <w:tc>
          <w:tcPr>
            <w:tcW w:w="1440" w:type="dxa"/>
            <w:shd w:val="clear" w:color="auto" w:fill="auto"/>
          </w:tcPr>
          <w:p w:rsidR="00412C22" w:rsidRPr="00C513C1" w:rsidRDefault="00412C22" w:rsidP="006C64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праздник</w:t>
            </w:r>
          </w:p>
        </w:tc>
        <w:tc>
          <w:tcPr>
            <w:tcW w:w="1440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2024г.</w:t>
            </w:r>
          </w:p>
        </w:tc>
        <w:tc>
          <w:tcPr>
            <w:tcW w:w="1903" w:type="dxa"/>
            <w:shd w:val="clear" w:color="auto" w:fill="auto"/>
          </w:tcPr>
          <w:p w:rsidR="00412C22" w:rsidRPr="00C513C1" w:rsidRDefault="00412C22" w:rsidP="006C64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Воспитатели, родители, дети</w:t>
            </w:r>
          </w:p>
        </w:tc>
      </w:tr>
      <w:tr w:rsidR="00412C22" w:rsidRPr="00C513C1" w:rsidTr="006C64D0">
        <w:tc>
          <w:tcPr>
            <w:tcW w:w="2088" w:type="dxa"/>
            <w:shd w:val="clear" w:color="auto" w:fill="auto"/>
          </w:tcPr>
          <w:p w:rsidR="00412C22" w:rsidRPr="00C513C1" w:rsidRDefault="00412C22" w:rsidP="006C64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«Укрепление и сохранение </w:t>
            </w: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здоровья дошкольников»</w:t>
            </w:r>
          </w:p>
        </w:tc>
        <w:tc>
          <w:tcPr>
            <w:tcW w:w="2700" w:type="dxa"/>
            <w:shd w:val="clear" w:color="auto" w:fill="auto"/>
          </w:tcPr>
          <w:p w:rsidR="00412C22" w:rsidRPr="00C513C1" w:rsidRDefault="00412C22" w:rsidP="006C64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Информировать родителей об </w:t>
            </w: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укрепление и сохранение здоровья дошкольников через буклеты и папки-передвижки.</w:t>
            </w:r>
          </w:p>
          <w:p w:rsidR="00412C22" w:rsidRPr="00C513C1" w:rsidRDefault="00412C22" w:rsidP="006C64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-Создать условия для осознания родителями некоторых факторов, способных пагубно влиять на здоровье дошкольников.</w:t>
            </w:r>
          </w:p>
          <w:p w:rsidR="00412C22" w:rsidRPr="00C513C1" w:rsidRDefault="00412C22" w:rsidP="006C64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-Создать условия для осознания родителями необходимости совместной работы детского сада и семьи для сохранения и укрепления здоровья дошкольников.</w:t>
            </w:r>
          </w:p>
        </w:tc>
        <w:tc>
          <w:tcPr>
            <w:tcW w:w="1440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Консультац</w:t>
            </w: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440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Март </w:t>
            </w: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2024г.</w:t>
            </w:r>
          </w:p>
        </w:tc>
        <w:tc>
          <w:tcPr>
            <w:tcW w:w="1903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Воспитатели</w:t>
            </w:r>
          </w:p>
        </w:tc>
      </w:tr>
      <w:tr w:rsidR="00412C22" w:rsidRPr="00C513C1" w:rsidTr="006C64D0">
        <w:tc>
          <w:tcPr>
            <w:tcW w:w="2088" w:type="dxa"/>
            <w:shd w:val="clear" w:color="auto" w:fill="auto"/>
          </w:tcPr>
          <w:p w:rsidR="00412C22" w:rsidRPr="00C513C1" w:rsidRDefault="00412C22" w:rsidP="006C64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«Обучаем детей безопасному поведению дома и на улице»</w:t>
            </w:r>
          </w:p>
        </w:tc>
        <w:tc>
          <w:tcPr>
            <w:tcW w:w="2700" w:type="dxa"/>
            <w:shd w:val="clear" w:color="auto" w:fill="auto"/>
          </w:tcPr>
          <w:p w:rsidR="00412C22" w:rsidRPr="00C513C1" w:rsidRDefault="00412C22" w:rsidP="006C64D0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C513C1">
              <w:rPr>
                <w:color w:val="000000" w:themeColor="text1"/>
              </w:rPr>
              <w:t>-Формировать у детей первоначальные навыки охраны жизни.</w:t>
            </w:r>
          </w:p>
          <w:p w:rsidR="00412C22" w:rsidRPr="00C513C1" w:rsidRDefault="00412C22" w:rsidP="006C64D0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C513C1">
              <w:rPr>
                <w:color w:val="000000" w:themeColor="text1"/>
              </w:rPr>
              <w:t>-Совершенствовать знания детей о правилах дорожного движения, о дорожных знаках и их назначениях.</w:t>
            </w:r>
          </w:p>
          <w:p w:rsidR="00412C22" w:rsidRPr="00C513C1" w:rsidRDefault="00412C22" w:rsidP="006C64D0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C513C1">
              <w:rPr>
                <w:color w:val="000000" w:themeColor="text1"/>
              </w:rPr>
              <w:t>-Формировать у детей элементарные знания об опасности шалостей с огнем, об опасных последствиях пожаров в доме.</w:t>
            </w:r>
          </w:p>
          <w:p w:rsidR="00412C22" w:rsidRPr="00C513C1" w:rsidRDefault="00412C22" w:rsidP="00C513C1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C513C1">
              <w:rPr>
                <w:color w:val="000000" w:themeColor="text1"/>
              </w:rPr>
              <w:t>-Формирование у ребенка безопасного поведения в опасных ситуациях, при контакте с чужими людьми.</w:t>
            </w:r>
          </w:p>
        </w:tc>
        <w:tc>
          <w:tcPr>
            <w:tcW w:w="1440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440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2024г.</w:t>
            </w:r>
          </w:p>
        </w:tc>
        <w:tc>
          <w:tcPr>
            <w:tcW w:w="1903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  <w:tr w:rsidR="00412C22" w:rsidRPr="00C513C1" w:rsidTr="006C64D0">
        <w:tc>
          <w:tcPr>
            <w:tcW w:w="2088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«Здоровое питание – залог здоровья. Питание и </w:t>
            </w: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здоровье ребенка»</w:t>
            </w:r>
          </w:p>
        </w:tc>
        <w:tc>
          <w:tcPr>
            <w:tcW w:w="2700" w:type="dxa"/>
            <w:shd w:val="clear" w:color="auto" w:fill="auto"/>
          </w:tcPr>
          <w:p w:rsidR="00412C22" w:rsidRPr="00C513C1" w:rsidRDefault="00412C22" w:rsidP="006C64D0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C513C1">
              <w:rPr>
                <w:color w:val="000000" w:themeColor="text1"/>
              </w:rPr>
              <w:lastRenderedPageBreak/>
              <w:t>-Формирование у ребенка рационального питания в семье.</w:t>
            </w:r>
          </w:p>
          <w:p w:rsidR="00412C22" w:rsidRPr="00C513C1" w:rsidRDefault="00412C22" w:rsidP="006C64D0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C513C1">
              <w:rPr>
                <w:color w:val="000000" w:themeColor="text1"/>
              </w:rPr>
              <w:t xml:space="preserve">-Формирование </w:t>
            </w:r>
            <w:r w:rsidRPr="00C513C1">
              <w:rPr>
                <w:color w:val="000000" w:themeColor="text1"/>
              </w:rPr>
              <w:lastRenderedPageBreak/>
              <w:t>культурно-гигиенических навыков у дошкольников, для правильно организованного питания.</w:t>
            </w:r>
          </w:p>
        </w:tc>
        <w:tc>
          <w:tcPr>
            <w:tcW w:w="1440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1440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2024г.</w:t>
            </w:r>
          </w:p>
        </w:tc>
        <w:tc>
          <w:tcPr>
            <w:tcW w:w="1903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412C22" w:rsidRPr="00C513C1" w:rsidTr="006C64D0">
        <w:tc>
          <w:tcPr>
            <w:tcW w:w="2088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«Развиваем пальчики – улучшаем речь»</w:t>
            </w:r>
          </w:p>
        </w:tc>
        <w:tc>
          <w:tcPr>
            <w:tcW w:w="2700" w:type="dxa"/>
            <w:shd w:val="clear" w:color="auto" w:fill="auto"/>
          </w:tcPr>
          <w:p w:rsidR="00412C22" w:rsidRPr="00C513C1" w:rsidRDefault="00412C22" w:rsidP="006C64D0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C513C1">
              <w:rPr>
                <w:color w:val="000000" w:themeColor="text1"/>
              </w:rPr>
              <w:t>-Познакомить участников мастер-класса с эффективными методами использования пальчиковой гимнастики в жизни ребёнка.</w:t>
            </w:r>
          </w:p>
          <w:p w:rsidR="00412C22" w:rsidRPr="00C513C1" w:rsidRDefault="00412C22" w:rsidP="006C64D0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C513C1">
              <w:rPr>
                <w:color w:val="000000" w:themeColor="text1"/>
              </w:rPr>
              <w:t>- Обучить участников мастер-класса этапам разучивания пальчиковых игр, дать им возможность заимствовать элементы педагогического опыта для улучшения собственного.</w:t>
            </w:r>
          </w:p>
          <w:p w:rsidR="00412C22" w:rsidRPr="00C513C1" w:rsidRDefault="00412C22" w:rsidP="006C64D0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C513C1">
              <w:rPr>
                <w:color w:val="000000" w:themeColor="text1"/>
              </w:rPr>
              <w:t>-Закрепить умения участников мастер-класса применять полученные знания в практике.</w:t>
            </w:r>
          </w:p>
        </w:tc>
        <w:tc>
          <w:tcPr>
            <w:tcW w:w="1440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</w:tc>
        <w:tc>
          <w:tcPr>
            <w:tcW w:w="1440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2024г.</w:t>
            </w:r>
          </w:p>
        </w:tc>
        <w:tc>
          <w:tcPr>
            <w:tcW w:w="1903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Воспитатели, родители</w:t>
            </w:r>
          </w:p>
        </w:tc>
      </w:tr>
    </w:tbl>
    <w:p w:rsidR="00412C22" w:rsidRPr="00C513C1" w:rsidRDefault="00412C22" w:rsidP="00412C2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2C22" w:rsidRPr="00C513C1" w:rsidRDefault="00412C22" w:rsidP="00412C2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13C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III </w:t>
      </w:r>
      <w:r w:rsidR="00E5130A" w:rsidRPr="00C513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этап «Прогностический</w:t>
      </w:r>
      <w:r w:rsidRPr="00C513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412C22" w:rsidRPr="00C513C1" w:rsidRDefault="00412C22" w:rsidP="00412C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700"/>
        <w:gridCol w:w="1440"/>
        <w:gridCol w:w="1440"/>
        <w:gridCol w:w="1903"/>
      </w:tblGrid>
      <w:tr w:rsidR="00412C22" w:rsidRPr="00C513C1" w:rsidTr="006C64D0">
        <w:tc>
          <w:tcPr>
            <w:tcW w:w="2088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700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440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</w:t>
            </w:r>
          </w:p>
        </w:tc>
        <w:tc>
          <w:tcPr>
            <w:tcW w:w="1440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мероприятий</w:t>
            </w:r>
          </w:p>
        </w:tc>
        <w:tc>
          <w:tcPr>
            <w:tcW w:w="1903" w:type="dxa"/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12C22" w:rsidRPr="00C513C1" w:rsidTr="00C513C1"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«Чему мы научились» (состояние здоровья детей)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412C22" w:rsidRPr="00C513C1" w:rsidRDefault="00412C22" w:rsidP="006C64D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Повысить уровень знаний родителей в области формирования, сохранения, укрепления здоровья детей.</w:t>
            </w: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Формирование здорового образа жизни.</w:t>
            </w: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Способствовать формированию у </w:t>
            </w: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родителей и через родителей у детей потребности в здоровом образе жизни.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Дискуссия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2024г.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</w:tcPr>
          <w:p w:rsidR="00412C22" w:rsidRPr="00C513C1" w:rsidRDefault="003551FD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  <w:r w:rsidR="00412C22"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</w:tr>
      <w:tr w:rsidR="00412C22" w:rsidRPr="00C513C1" w:rsidTr="00C513C1"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«День здоровья»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412C22" w:rsidRPr="00C513C1" w:rsidRDefault="00412C22" w:rsidP="006C64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-Закреплять культурно- гигиенические знания.</w:t>
            </w:r>
          </w:p>
          <w:p w:rsidR="00412C22" w:rsidRPr="00C513C1" w:rsidRDefault="00412C22" w:rsidP="006C64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-Развивать двигательные навыки.</w:t>
            </w:r>
          </w:p>
          <w:p w:rsidR="00412C22" w:rsidRPr="00C513C1" w:rsidRDefault="00412C22" w:rsidP="006C64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-Воспитывать выдержку в играх и эстафетах.</w:t>
            </w:r>
          </w:p>
          <w:p w:rsidR="00412C22" w:rsidRPr="00C513C1" w:rsidRDefault="00412C22" w:rsidP="006C64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-Создать радостное эмоциональное настроение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412C22" w:rsidRPr="00C513C1" w:rsidRDefault="00412C22" w:rsidP="006C64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праздник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2024г.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</w:tcPr>
          <w:p w:rsidR="00412C22" w:rsidRPr="00C513C1" w:rsidRDefault="00412C22" w:rsidP="006C6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Воспитатели, родители</w:t>
            </w:r>
          </w:p>
        </w:tc>
      </w:tr>
    </w:tbl>
    <w:p w:rsidR="00412C22" w:rsidRPr="00E676C4" w:rsidRDefault="00412C22" w:rsidP="00412C22">
      <w:pPr>
        <w:rPr>
          <w:rFonts w:ascii="Times New Roman" w:hAnsi="Times New Roman" w:cs="Times New Roman"/>
          <w:sz w:val="24"/>
          <w:szCs w:val="24"/>
        </w:rPr>
      </w:pPr>
    </w:p>
    <w:p w:rsidR="00412C22" w:rsidRPr="00E676C4" w:rsidRDefault="00412C22" w:rsidP="00412C22">
      <w:pPr>
        <w:rPr>
          <w:rFonts w:ascii="Times New Roman" w:hAnsi="Times New Roman" w:cs="Times New Roman"/>
          <w:sz w:val="24"/>
          <w:szCs w:val="24"/>
        </w:rPr>
      </w:pPr>
    </w:p>
    <w:p w:rsidR="00412C22" w:rsidRPr="00E676C4" w:rsidRDefault="00E5130A" w:rsidP="00412C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</w:t>
      </w:r>
      <w:r w:rsidR="00412C22" w:rsidRPr="00E676C4">
        <w:rPr>
          <w:rFonts w:ascii="Times New Roman" w:hAnsi="Times New Roman" w:cs="Times New Roman"/>
          <w:b/>
          <w:sz w:val="24"/>
          <w:szCs w:val="24"/>
        </w:rPr>
        <w:t>емые результаты:</w:t>
      </w:r>
    </w:p>
    <w:p w:rsidR="00412C22" w:rsidRPr="00E676C4" w:rsidRDefault="00412C22" w:rsidP="00412C22">
      <w:pPr>
        <w:jc w:val="both"/>
        <w:rPr>
          <w:rFonts w:ascii="Times New Roman" w:hAnsi="Times New Roman" w:cs="Times New Roman"/>
          <w:sz w:val="24"/>
          <w:szCs w:val="24"/>
        </w:rPr>
      </w:pPr>
      <w:r w:rsidRPr="00E676C4">
        <w:rPr>
          <w:rFonts w:ascii="Times New Roman" w:hAnsi="Times New Roman" w:cs="Times New Roman"/>
          <w:sz w:val="24"/>
          <w:szCs w:val="24"/>
        </w:rPr>
        <w:t>-расширение знаний семейного воспитания по формированию потребности к здоровому образу жизни;</w:t>
      </w:r>
    </w:p>
    <w:p w:rsidR="00412C22" w:rsidRPr="00E676C4" w:rsidRDefault="00412C22" w:rsidP="00412C22">
      <w:pPr>
        <w:jc w:val="both"/>
        <w:rPr>
          <w:rFonts w:ascii="Times New Roman" w:hAnsi="Times New Roman" w:cs="Times New Roman"/>
          <w:sz w:val="24"/>
          <w:szCs w:val="24"/>
        </w:rPr>
      </w:pPr>
      <w:r w:rsidRPr="00E676C4">
        <w:rPr>
          <w:rFonts w:ascii="Times New Roman" w:hAnsi="Times New Roman" w:cs="Times New Roman"/>
          <w:sz w:val="24"/>
          <w:szCs w:val="24"/>
        </w:rPr>
        <w:t>-активизация традиционных и внедрение новых форм взаимодействия с семьей;</w:t>
      </w:r>
    </w:p>
    <w:p w:rsidR="00412C22" w:rsidRPr="00E676C4" w:rsidRDefault="00E5130A" w:rsidP="0041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педагогов</w:t>
      </w:r>
      <w:r w:rsidR="00412C22" w:rsidRPr="00E676C4">
        <w:rPr>
          <w:rFonts w:ascii="Times New Roman" w:hAnsi="Times New Roman" w:cs="Times New Roman"/>
          <w:sz w:val="24"/>
          <w:szCs w:val="24"/>
        </w:rPr>
        <w:t xml:space="preserve"> моделировать взаимодействие с семьей, через использование разнообразных  форм и методов работы;</w:t>
      </w:r>
    </w:p>
    <w:p w:rsidR="00412C22" w:rsidRPr="00E676C4" w:rsidRDefault="00412C22" w:rsidP="00412C22">
      <w:pPr>
        <w:jc w:val="both"/>
        <w:rPr>
          <w:rFonts w:ascii="Times New Roman" w:hAnsi="Times New Roman" w:cs="Times New Roman"/>
          <w:sz w:val="24"/>
          <w:szCs w:val="24"/>
        </w:rPr>
      </w:pPr>
      <w:r w:rsidRPr="00E676C4">
        <w:rPr>
          <w:rFonts w:ascii="Times New Roman" w:hAnsi="Times New Roman" w:cs="Times New Roman"/>
          <w:sz w:val="24"/>
          <w:szCs w:val="24"/>
        </w:rPr>
        <w:t>-признание ведущей роли родителей в воспитании детей и роли педагога как «помощника»;</w:t>
      </w:r>
    </w:p>
    <w:p w:rsidR="007A32F4" w:rsidRDefault="00412C22" w:rsidP="00D14DDE">
      <w:pPr>
        <w:jc w:val="both"/>
        <w:rPr>
          <w:rFonts w:ascii="Times New Roman" w:hAnsi="Times New Roman" w:cs="Times New Roman"/>
          <w:sz w:val="28"/>
          <w:szCs w:val="28"/>
        </w:rPr>
      </w:pPr>
      <w:r w:rsidRPr="00E676C4">
        <w:rPr>
          <w:rFonts w:ascii="Times New Roman" w:hAnsi="Times New Roman" w:cs="Times New Roman"/>
          <w:sz w:val="24"/>
          <w:szCs w:val="24"/>
        </w:rPr>
        <w:t xml:space="preserve">-повышение познавательной, творческой активности воспитанников через совместную деятельность </w:t>
      </w:r>
      <w:proofErr w:type="gramStart"/>
      <w:r w:rsidRPr="00E676C4">
        <w:rPr>
          <w:rFonts w:ascii="Times New Roman" w:hAnsi="Times New Roman" w:cs="Times New Roman"/>
          <w:sz w:val="24"/>
          <w:szCs w:val="24"/>
        </w:rPr>
        <w:t>с</w:t>
      </w:r>
      <w:r w:rsidR="00E5130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676C4">
        <w:rPr>
          <w:rFonts w:ascii="Times New Roman" w:hAnsi="Times New Roman" w:cs="Times New Roman"/>
          <w:sz w:val="24"/>
          <w:szCs w:val="24"/>
        </w:rPr>
        <w:t xml:space="preserve"> взрослыми, развитие коммуникативных качеств.</w:t>
      </w:r>
    </w:p>
    <w:p w:rsidR="0040428D" w:rsidRDefault="0040428D"/>
    <w:p w:rsidR="007A32F4" w:rsidRDefault="007A32F4"/>
    <w:p w:rsidR="00543345" w:rsidRDefault="007A32F4" w:rsidP="007A32F4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E21DC">
        <w:rPr>
          <w:rFonts w:ascii="Segoe UI" w:eastAsia="Times New Roman" w:hAnsi="Segoe UI" w:cs="Segoe UI"/>
          <w:color w:val="010101"/>
          <w:sz w:val="36"/>
          <w:szCs w:val="36"/>
          <w:lang w:eastAsia="ru-RU"/>
        </w:rPr>
        <w:br/>
      </w:r>
      <w:r w:rsidR="0054334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</w:t>
      </w:r>
    </w:p>
    <w:p w:rsidR="00543345" w:rsidRDefault="00543345" w:rsidP="007A32F4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7A32F4" w:rsidRPr="00543345" w:rsidRDefault="007A32F4">
      <w:pPr>
        <w:rPr>
          <w:rFonts w:ascii="Times New Roman" w:hAnsi="Times New Roman" w:cs="Times New Roman"/>
          <w:sz w:val="24"/>
          <w:szCs w:val="24"/>
        </w:rPr>
      </w:pPr>
    </w:p>
    <w:sectPr w:rsidR="007A32F4" w:rsidRPr="00543345" w:rsidSect="00404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42027"/>
    <w:multiLevelType w:val="hybridMultilevel"/>
    <w:tmpl w:val="057E3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A58"/>
    <w:rsid w:val="00206D18"/>
    <w:rsid w:val="00245A58"/>
    <w:rsid w:val="002D478E"/>
    <w:rsid w:val="00321447"/>
    <w:rsid w:val="003551FD"/>
    <w:rsid w:val="00397C20"/>
    <w:rsid w:val="0040428D"/>
    <w:rsid w:val="00412C22"/>
    <w:rsid w:val="00543345"/>
    <w:rsid w:val="005578E9"/>
    <w:rsid w:val="007063C7"/>
    <w:rsid w:val="007A32F4"/>
    <w:rsid w:val="008A0011"/>
    <w:rsid w:val="00B325BA"/>
    <w:rsid w:val="00B5085A"/>
    <w:rsid w:val="00C43A46"/>
    <w:rsid w:val="00C513C1"/>
    <w:rsid w:val="00C93171"/>
    <w:rsid w:val="00D14DDE"/>
    <w:rsid w:val="00E5130A"/>
    <w:rsid w:val="00E676C4"/>
    <w:rsid w:val="00EB4865"/>
    <w:rsid w:val="00F0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1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2C22"/>
  </w:style>
  <w:style w:type="paragraph" w:customStyle="1" w:styleId="c8c16">
    <w:name w:val="c8 c16"/>
    <w:basedOn w:val="a"/>
    <w:rsid w:val="0041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1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12C22"/>
  </w:style>
  <w:style w:type="paragraph" w:styleId="a3">
    <w:name w:val="Normal (Web)"/>
    <w:basedOn w:val="a"/>
    <w:rsid w:val="0041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2022-12-08T09:29:00Z</dcterms:created>
  <dcterms:modified xsi:type="dcterms:W3CDTF">2022-12-08T09:29:00Z</dcterms:modified>
</cp:coreProperties>
</file>