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1A2" w:rsidRDefault="00663A6B">
      <w:pPr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 w:cs="Times New Roman"/>
          <w:b/>
          <w:bCs/>
          <w:sz w:val="28"/>
          <w:szCs w:val="28"/>
        </w:rPr>
        <w:t xml:space="preserve">Анализ работы методического объединения  </w:t>
      </w:r>
    </w:p>
    <w:p w:rsidR="004941A2" w:rsidRDefault="00663A6B">
      <w:pPr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 w:cs="Times New Roman"/>
          <w:b/>
          <w:bCs/>
          <w:sz w:val="28"/>
          <w:szCs w:val="28"/>
        </w:rPr>
        <w:t xml:space="preserve">естественно-математического цикла      </w:t>
      </w:r>
    </w:p>
    <w:p w:rsidR="004941A2" w:rsidRDefault="00663A6B">
      <w:pPr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 w:cs="Times New Roman"/>
          <w:b/>
          <w:bCs/>
          <w:sz w:val="28"/>
          <w:szCs w:val="28"/>
        </w:rPr>
        <w:t>за 2021-2022 учебный год.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МО учителей  естественно-математического цикла в 2021-2022  учебном году работало над темой - </w:t>
      </w:r>
      <w:r>
        <w:rPr>
          <w:rFonts w:ascii="Tinos" w:hAnsi="Tinos" w:cs="Times New Roman"/>
          <w:b/>
          <w:sz w:val="28"/>
          <w:szCs w:val="28"/>
        </w:rPr>
        <w:t>«Использование современных образовательных технологий как условие повышения качества образовательного процесса предметов естественно-математического цикла»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Цель</w:t>
      </w:r>
      <w:r>
        <w:rPr>
          <w:rFonts w:ascii="Tinos" w:hAnsi="Tinos" w:cs="Times New Roman"/>
          <w:sz w:val="28"/>
          <w:szCs w:val="28"/>
        </w:rPr>
        <w:t xml:space="preserve">: </w:t>
      </w:r>
      <w:r>
        <w:rPr>
          <w:rFonts w:ascii="Tinos" w:hAnsi="Tinos" w:cs="Times New Roman"/>
          <w:sz w:val="28"/>
          <w:szCs w:val="28"/>
        </w:rPr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Задачи МО: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1.</w:t>
      </w:r>
      <w:r>
        <w:rPr>
          <w:rFonts w:ascii="Tinos" w:hAnsi="Tinos" w:cs="Times New Roman"/>
          <w:sz w:val="28"/>
          <w:szCs w:val="28"/>
        </w:rPr>
        <w:t xml:space="preserve"> Научно-методическое обеспечение изучения и реализации новых Государственных стандар</w:t>
      </w:r>
      <w:r>
        <w:rPr>
          <w:rFonts w:ascii="Tinos" w:hAnsi="Tinos" w:cs="Times New Roman"/>
          <w:sz w:val="28"/>
          <w:szCs w:val="28"/>
        </w:rPr>
        <w:t>тов Российской Федерации, создание необходимых условий для внедрения инноваций в учебно-воспитательном процессе.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переход на новые учебные стандарты (формировать ключевые компетентности обучающихся):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проектировать образовательное содержание, направленно</w:t>
      </w:r>
      <w:r>
        <w:rPr>
          <w:rFonts w:ascii="Tinos" w:hAnsi="Tinos" w:cs="Times New Roman"/>
          <w:sz w:val="28"/>
          <w:szCs w:val="28"/>
        </w:rPr>
        <w:t xml:space="preserve">е на формирование у школьников системы ключевых компетенций; 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</w:t>
      </w:r>
      <w:r>
        <w:rPr>
          <w:rFonts w:ascii="Tinos" w:hAnsi="Tinos" w:cs="Times New Roman"/>
          <w:sz w:val="28"/>
          <w:szCs w:val="28"/>
        </w:rPr>
        <w:t>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накопить дидактический материал, соответствующий новым ФГОС;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</w:t>
      </w:r>
      <w:r>
        <w:rPr>
          <w:rFonts w:ascii="Tinos" w:hAnsi="Tinos" w:cs="Times New Roman"/>
          <w:sz w:val="28"/>
          <w:szCs w:val="28"/>
        </w:rPr>
        <w:t xml:space="preserve"> п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овысить уровень подготовки учащихся к ГИА, а также ВПР по предметам естественно-математического цикла  через внедрение современных образовательных технологий (проектной, исследовательской, ИКТ).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-освоить технологию создания компетентностно –ориентированн</w:t>
      </w:r>
      <w:r>
        <w:rPr>
          <w:rFonts w:ascii="Tinos" w:hAnsi="Tinos" w:cs="Times New Roman"/>
          <w:sz w:val="28"/>
          <w:szCs w:val="28"/>
        </w:rPr>
        <w:t>ых заданий;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-совершенствовать формы работы с одаренными учащимися;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2.</w:t>
      </w:r>
      <w:r>
        <w:rPr>
          <w:rFonts w:ascii="Tinos" w:hAnsi="Tinos" w:cs="Times New Roman"/>
          <w:sz w:val="28"/>
          <w:szCs w:val="28"/>
        </w:rPr>
        <w:t xml:space="preserve"> Развитие и совершенствование системы развития и поддержки одаренных учащихся.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Выступления на методических совет</w:t>
      </w:r>
      <w:r>
        <w:rPr>
          <w:rFonts w:ascii="Tinos" w:hAnsi="Tinos" w:cs="Times New Roman"/>
          <w:sz w:val="28"/>
          <w:szCs w:val="28"/>
        </w:rPr>
        <w:t>ах;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Выступления на педагогических советах;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Работы по теме самообразования;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Творческими отчетами;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Открытыми уроками для учителей-предметников;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Проведением недели естественно-математического цикла;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Обучением на курсах повышения квалификации.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3.</w:t>
      </w:r>
      <w:r>
        <w:rPr>
          <w:rFonts w:ascii="Tinos" w:hAnsi="Tinos" w:cs="Times New Roman"/>
          <w:sz w:val="28"/>
          <w:szCs w:val="28"/>
        </w:rPr>
        <w:t xml:space="preserve"> Использование</w:t>
      </w:r>
      <w:r>
        <w:rPr>
          <w:rFonts w:ascii="Tinos" w:hAnsi="Tinos" w:cs="Times New Roman"/>
          <w:sz w:val="28"/>
          <w:szCs w:val="28"/>
        </w:rPr>
        <w:t xml:space="preserve"> инновационных технологий для повышения качества образования.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4</w:t>
      </w:r>
      <w:r>
        <w:rPr>
          <w:rFonts w:ascii="Tinos" w:hAnsi="Tinos" w:cs="Times New Roman"/>
          <w:sz w:val="28"/>
          <w:szCs w:val="28"/>
        </w:rPr>
        <w:t>. Активизировать работу по выявлению, обобщению и распространению передового педагогического опыта творчески работающих педагогов.</w:t>
      </w:r>
    </w:p>
    <w:p w:rsidR="004941A2" w:rsidRDefault="00663A6B">
      <w:pPr>
        <w:ind w:firstLine="708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С целью реализации заявленных направлений в работе методическо</w:t>
      </w:r>
      <w:r>
        <w:rPr>
          <w:rFonts w:ascii="Tinos" w:hAnsi="Tinos" w:cs="Times New Roman"/>
          <w:sz w:val="28"/>
          <w:szCs w:val="28"/>
        </w:rPr>
        <w:t>го объединения педагоги в течение учебного года работали над методическими темами: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Мурукина О.И. – «Исследовательская деятельность, как средство развития интеллектуального творческого потенциала школьников»;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Губанова Н.В..- «Развитие у детей </w:t>
      </w:r>
      <w:r>
        <w:rPr>
          <w:rFonts w:ascii="Tinos" w:hAnsi="Tinos" w:cs="Times New Roman"/>
          <w:sz w:val="28"/>
          <w:szCs w:val="28"/>
        </w:rPr>
        <w:t>логических и мыслительных умений на уроках математики»;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Байрамкулова Д.Р.- «Новые педагогические технологии, как ресурс формирования ключевых компетенций на уроках информатики».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Катешкина Н.А. - «Применение ИКТ на уроках химии»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Волынкин С.И. - «</w:t>
      </w:r>
      <w:r>
        <w:rPr>
          <w:rFonts w:ascii="Tinos" w:hAnsi="Tinos" w:cs="Times New Roman"/>
          <w:color w:val="000000"/>
          <w:sz w:val="28"/>
          <w:szCs w:val="28"/>
        </w:rPr>
        <w:t>Развитие и совершенствование двигательных умений и навыков на уроках физической культуры»</w:t>
      </w:r>
    </w:p>
    <w:p w:rsidR="004941A2" w:rsidRDefault="00663A6B">
      <w:pPr>
        <w:pStyle w:val="a7"/>
        <w:rPr>
          <w:rFonts w:ascii="Tinos" w:hAnsi="Tinos"/>
          <w:sz w:val="28"/>
          <w:szCs w:val="28"/>
        </w:rPr>
      </w:pPr>
      <w:r>
        <w:br/>
      </w:r>
    </w:p>
    <w:p w:rsidR="004941A2" w:rsidRDefault="00663A6B">
      <w:pPr>
        <w:ind w:firstLine="708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При подготовке к педагогическим советам были созданы творческие группы, в которых принимали активное участие учителя нашего МО.</w:t>
      </w:r>
    </w:p>
    <w:p w:rsidR="004941A2" w:rsidRDefault="00663A6B">
      <w:pPr>
        <w:spacing w:line="360" w:lineRule="auto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В декабре 2021 г прошла методическая</w:t>
      </w:r>
      <w:r>
        <w:rPr>
          <w:rFonts w:ascii="Tinos" w:hAnsi="Tinos" w:cs="Times New Roman"/>
          <w:sz w:val="28"/>
          <w:szCs w:val="28"/>
        </w:rPr>
        <w:t xml:space="preserve"> неделя математики, информатики и физики. В рамках недели прошли различные конкурсы, викторины и классные часы.</w:t>
      </w:r>
    </w:p>
    <w:p w:rsidR="004941A2" w:rsidRDefault="00663A6B">
      <w:pPr>
        <w:pStyle w:val="a7"/>
        <w:spacing w:line="360" w:lineRule="auto"/>
        <w:ind w:firstLine="708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 w:cs="Times New Roman"/>
          <w:b/>
          <w:color w:val="000000"/>
          <w:sz w:val="28"/>
          <w:szCs w:val="28"/>
        </w:rPr>
        <w:t>Цель:</w:t>
      </w:r>
      <w:r>
        <w:rPr>
          <w:rFonts w:ascii="Tinos" w:hAnsi="Tinos" w:cs="Times New Roman"/>
          <w:color w:val="000000"/>
          <w:sz w:val="28"/>
          <w:szCs w:val="28"/>
        </w:rPr>
        <w:t> создание условий для развития интереса учащихся к  математике, физике и информатике.</w:t>
      </w:r>
    </w:p>
    <w:p w:rsidR="004941A2" w:rsidRDefault="00663A6B">
      <w:pPr>
        <w:pStyle w:val="a7"/>
        <w:jc w:val="both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Задачи:</w:t>
      </w:r>
    </w:p>
    <w:p w:rsidR="004941A2" w:rsidRDefault="00663A6B">
      <w:pPr>
        <w:pStyle w:val="a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Активизация деятельности обучающихся.</w:t>
      </w:r>
    </w:p>
    <w:p w:rsidR="004941A2" w:rsidRDefault="00663A6B">
      <w:pPr>
        <w:pStyle w:val="a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Развити</w:t>
      </w:r>
      <w:r>
        <w:rPr>
          <w:rFonts w:ascii="Tinos" w:hAnsi="Tinos"/>
          <w:color w:val="000000"/>
          <w:sz w:val="28"/>
          <w:szCs w:val="28"/>
        </w:rPr>
        <w:t>е познавательных и творческих способностей, остроты мышления и наблюдательности.</w:t>
      </w:r>
    </w:p>
    <w:p w:rsidR="004941A2" w:rsidRDefault="00663A6B">
      <w:pPr>
        <w:pStyle w:val="a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Воспитание культуры коллективного общения.</w:t>
      </w:r>
    </w:p>
    <w:p w:rsidR="004941A2" w:rsidRDefault="00663A6B">
      <w:pPr>
        <w:pStyle w:val="a7"/>
        <w:jc w:val="center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Программа  недели</w:t>
      </w:r>
    </w:p>
    <w:p w:rsidR="004941A2" w:rsidRDefault="00663A6B">
      <w:pPr>
        <w:pStyle w:val="a7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 </w:t>
      </w:r>
    </w:p>
    <w:tbl>
      <w:tblPr>
        <w:tblW w:w="8985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1"/>
        <w:gridCol w:w="1930"/>
        <w:gridCol w:w="2925"/>
        <w:gridCol w:w="1082"/>
        <w:gridCol w:w="2377"/>
      </w:tblGrid>
      <w:tr w:rsidR="004941A2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№</w:t>
            </w:r>
            <w:r>
              <w:rPr>
                <w:rFonts w:ascii="Tinos" w:hAnsi="Tinos"/>
                <w:sz w:val="28"/>
                <w:szCs w:val="28"/>
              </w:rPr>
              <w:br/>
              <w:t>п/п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День недели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мероприятия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Класс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Ответственный</w:t>
            </w:r>
          </w:p>
        </w:tc>
      </w:tr>
      <w:tr w:rsidR="004941A2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</w:t>
            </w: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13.12.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1.Открытие Недели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математики, физики и информатики</w:t>
            </w:r>
          </w:p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2.Объявление о проведении домашних конкурсов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br/>
              <w:t>1) «Рисуем из чисел и геометрических фигур»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br/>
              <w:t>2) «Кроссвордомания» ( составь кроссворд)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5-11 кл.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Байрамкулова Д.Р.</w:t>
            </w:r>
          </w:p>
        </w:tc>
      </w:tr>
      <w:tr w:rsidR="004941A2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</w:t>
            </w: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14.12.</w:t>
            </w:r>
          </w:p>
          <w:p w:rsidR="004941A2" w:rsidRDefault="004941A2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1)Выпуск классных стенгазет «Из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 жизни великих математиков»</w:t>
            </w:r>
          </w:p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2) Игра-соревнование «Самые умные»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5 -11 кл.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Байрамкулова Д.Р.</w:t>
            </w:r>
          </w:p>
        </w:tc>
      </w:tr>
      <w:tr w:rsidR="004941A2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</w:t>
            </w: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15.12.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1)Викторина «Незнайкина почта»</w:t>
            </w: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2)«Математический бой»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5, 6 кл.</w:t>
            </w:r>
          </w:p>
          <w:p w:rsidR="004941A2" w:rsidRDefault="004941A2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7-8 кл.</w:t>
            </w:r>
          </w:p>
          <w:p w:rsidR="004941A2" w:rsidRDefault="004941A2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Байрамкулова Д.Р.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</w:tc>
      </w:tr>
      <w:tr w:rsidR="004941A2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</w:t>
            </w: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16.12.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1)«Клуб юных физиков»</w:t>
            </w: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2)Урок-КВН «Веселая информатика»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7-8 кл.</w:t>
            </w:r>
          </w:p>
          <w:p w:rsidR="004941A2" w:rsidRDefault="004941A2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7-11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Байрамкулова Д.Р.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</w:tc>
      </w:tr>
      <w:tr w:rsidR="004941A2">
        <w:trPr>
          <w:trHeight w:val="20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5.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</w:t>
            </w: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17.12.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1) Конкурс «Слабое звено»</w:t>
            </w:r>
          </w:p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2)Закрытие Недели математики, физики и информатики</w:t>
            </w:r>
          </w:p>
          <w:p w:rsidR="004941A2" w:rsidRDefault="00663A6B">
            <w:pPr>
              <w:pStyle w:val="af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( подведение итогов, награждение победителей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конкурсов рисунков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7-11 кл.</w:t>
            </w:r>
          </w:p>
          <w:p w:rsidR="004941A2" w:rsidRDefault="004941A2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5-11 кл.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  <w:p w:rsidR="004941A2" w:rsidRDefault="004941A2">
            <w:pPr>
              <w:pStyle w:val="af0"/>
              <w:rPr>
                <w:rFonts w:ascii="Tinos" w:hAnsi="Tinos"/>
                <w:sz w:val="28"/>
                <w:szCs w:val="28"/>
              </w:rPr>
            </w:pP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Байрамкулова Д.Р.</w:t>
            </w:r>
          </w:p>
          <w:p w:rsidR="004941A2" w:rsidRDefault="00663A6B">
            <w:pPr>
              <w:pStyle w:val="af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Губанова Н.В.</w:t>
            </w:r>
          </w:p>
        </w:tc>
      </w:tr>
    </w:tbl>
    <w:p w:rsidR="004941A2" w:rsidRDefault="004941A2">
      <w:pPr>
        <w:spacing w:line="360" w:lineRule="auto"/>
        <w:ind w:firstLine="708"/>
        <w:jc w:val="both"/>
        <w:rPr>
          <w:rFonts w:cs="Times New Roman"/>
        </w:rPr>
      </w:pPr>
    </w:p>
    <w:p w:rsidR="004941A2" w:rsidRDefault="00663A6B">
      <w:pPr>
        <w:spacing w:line="240" w:lineRule="auto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В апреле 2022 года прошла методическая неделя  химии, географии, биологии  с 12.04.21 - 16.04. 21.</w:t>
      </w:r>
    </w:p>
    <w:p w:rsidR="004941A2" w:rsidRDefault="00663A6B">
      <w:pPr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nos" w:eastAsia="Times New Roman" w:hAnsi="Tinos"/>
          <w:color w:val="000000"/>
          <w:sz w:val="28"/>
          <w:szCs w:val="28"/>
        </w:rPr>
        <w:t xml:space="preserve"> создание условий для развития интереса учащихся к </w:t>
      </w:r>
      <w:bookmarkStart w:id="0" w:name="YANDEX_24"/>
      <w:bookmarkEnd w:id="0"/>
      <w:r>
        <w:rPr>
          <w:rFonts w:ascii="Tinos" w:eastAsia="Times New Roman" w:hAnsi="Tinos"/>
          <w:color w:val="000000"/>
          <w:sz w:val="28"/>
          <w:szCs w:val="28"/>
        </w:rPr>
        <w:t> биологии, хим</w:t>
      </w:r>
      <w:r>
        <w:rPr>
          <w:rFonts w:ascii="Tinos" w:eastAsia="Times New Roman" w:hAnsi="Tinos"/>
          <w:color w:val="000000"/>
          <w:sz w:val="28"/>
          <w:szCs w:val="28"/>
        </w:rPr>
        <w:t>ии и географии.</w:t>
      </w:r>
    </w:p>
    <w:p w:rsidR="004941A2" w:rsidRDefault="004941A2">
      <w:pPr>
        <w:spacing w:after="0" w:line="240" w:lineRule="auto"/>
        <w:ind w:left="270" w:firstLine="1035"/>
        <w:jc w:val="both"/>
        <w:rPr>
          <w:rFonts w:ascii="Tinos" w:eastAsia="Times New Roman" w:hAnsi="Tinos" w:cs="Calibri"/>
          <w:color w:val="000000"/>
          <w:sz w:val="28"/>
          <w:szCs w:val="28"/>
        </w:rPr>
      </w:pPr>
    </w:p>
    <w:p w:rsidR="004941A2" w:rsidRDefault="00663A6B">
      <w:pPr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b/>
          <w:bCs/>
          <w:color w:val="000000"/>
          <w:sz w:val="28"/>
          <w:szCs w:val="28"/>
          <w:u w:val="single"/>
        </w:rPr>
        <w:t>Задачи:</w:t>
      </w:r>
    </w:p>
    <w:p w:rsidR="004941A2" w:rsidRDefault="00663A6B">
      <w:pPr>
        <w:numPr>
          <w:ilvl w:val="0"/>
          <w:numId w:val="1"/>
        </w:numPr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color w:val="000000"/>
          <w:sz w:val="28"/>
          <w:szCs w:val="28"/>
        </w:rPr>
        <w:t>Активизация деятельности обучающихся.</w:t>
      </w:r>
    </w:p>
    <w:p w:rsidR="004941A2" w:rsidRDefault="00663A6B">
      <w:pPr>
        <w:numPr>
          <w:ilvl w:val="0"/>
          <w:numId w:val="1"/>
        </w:numPr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color w:val="000000"/>
          <w:sz w:val="28"/>
          <w:szCs w:val="28"/>
        </w:rPr>
        <w:t>Развитие познавательных и творческих способностей, остроты мышления и наблюдательности.</w:t>
      </w:r>
    </w:p>
    <w:p w:rsidR="004941A2" w:rsidRDefault="00663A6B">
      <w:pPr>
        <w:numPr>
          <w:ilvl w:val="0"/>
          <w:numId w:val="1"/>
        </w:numPr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color w:val="000000"/>
          <w:sz w:val="28"/>
          <w:szCs w:val="28"/>
        </w:rPr>
        <w:t>Воспитание культуры коллективного общения.</w:t>
      </w:r>
    </w:p>
    <w:p w:rsidR="004941A2" w:rsidRDefault="00663A6B">
      <w:pPr>
        <w:spacing w:after="0" w:line="240" w:lineRule="auto"/>
        <w:ind w:firstLine="850"/>
        <w:jc w:val="center"/>
        <w:rPr>
          <w:rFonts w:ascii="Tinos" w:hAnsi="Tinos"/>
          <w:sz w:val="28"/>
          <w:szCs w:val="28"/>
        </w:rPr>
      </w:pPr>
      <w:r>
        <w:rPr>
          <w:rFonts w:ascii="Tinos" w:eastAsia="Times New Roman" w:hAnsi="Tinos"/>
          <w:b/>
          <w:bCs/>
          <w:color w:val="000000"/>
          <w:sz w:val="28"/>
          <w:szCs w:val="28"/>
        </w:rPr>
        <w:t>Программа  недели: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71"/>
        <w:gridCol w:w="1930"/>
        <w:gridCol w:w="3298"/>
        <w:gridCol w:w="1243"/>
        <w:gridCol w:w="2429"/>
      </w:tblGrid>
      <w:tr w:rsidR="004941A2">
        <w:tc>
          <w:tcPr>
            <w:tcW w:w="637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№</w:t>
            </w:r>
            <w:r>
              <w:rPr>
                <w:rFonts w:ascii="Tinos" w:hAnsi="Tinos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8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 xml:space="preserve">Тема </w:t>
            </w:r>
            <w:r>
              <w:rPr>
                <w:rFonts w:ascii="Tinos" w:hAnsi="Tinos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Класс</w:t>
            </w: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Ответственный</w:t>
            </w:r>
          </w:p>
        </w:tc>
      </w:tr>
      <w:tr w:rsidR="004941A2">
        <w:tc>
          <w:tcPr>
            <w:tcW w:w="637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1.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Понедельник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</w:rPr>
              <w:t>1.Общешкольная линейка: открытие недели биологии.</w:t>
            </w:r>
          </w:p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</w:rPr>
              <w:t>2. «Сохраним родную природу»</w:t>
            </w: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5-11 кл.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5-6 класс</w:t>
            </w: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Катешкина Н.А.</w:t>
            </w:r>
          </w:p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</w:p>
        </w:tc>
      </w:tr>
      <w:tr w:rsidR="004941A2">
        <w:tc>
          <w:tcPr>
            <w:tcW w:w="637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2.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Вторник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</w:rPr>
              <w:t>Викторина «Природа вокруг нас»</w:t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7-8 кл.</w:t>
            </w: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</w:tc>
      </w:tr>
      <w:tr w:rsidR="004941A2">
        <w:tc>
          <w:tcPr>
            <w:tcW w:w="637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3.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Среда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941A2" w:rsidRDefault="00663A6B">
            <w:pPr>
              <w:pStyle w:val="ab"/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Конкурс фотографий «Мои любимые питомцы»</w:t>
            </w:r>
          </w:p>
          <w:p w:rsidR="004941A2" w:rsidRDefault="00663A6B">
            <w:pPr>
              <w:pStyle w:val="ab"/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«Экологическая тропа»</w:t>
            </w: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9-11 кл.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9 класс</w:t>
            </w: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Катешкина Н.А.</w:t>
            </w:r>
          </w:p>
        </w:tc>
      </w:tr>
      <w:tr w:rsidR="004941A2">
        <w:tc>
          <w:tcPr>
            <w:tcW w:w="637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4.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Четверг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941A2" w:rsidRDefault="00663A6B">
            <w:pPr>
              <w:pStyle w:val="ab"/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/>
                <w:color w:val="000000"/>
                <w:sz w:val="28"/>
                <w:szCs w:val="28"/>
              </w:rPr>
              <w:t>«Путешествие по Красной книге»</w:t>
            </w:r>
          </w:p>
          <w:p w:rsidR="004941A2" w:rsidRDefault="00663A6B">
            <w:pPr>
              <w:pStyle w:val="ab"/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/>
                <w:color w:val="000000"/>
                <w:sz w:val="28"/>
                <w:szCs w:val="28"/>
              </w:rPr>
              <w:t>«Химия – наука чудес»</w:t>
            </w:r>
          </w:p>
          <w:p w:rsidR="004941A2" w:rsidRDefault="004941A2">
            <w:pPr>
              <w:spacing w:after="0" w:line="240" w:lineRule="auto"/>
              <w:ind w:left="360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5-8 классы</w:t>
            </w:r>
          </w:p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9-11 классы</w:t>
            </w: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663A6B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Катешкина Н.А.</w:t>
            </w:r>
          </w:p>
        </w:tc>
      </w:tr>
      <w:tr w:rsidR="004941A2">
        <w:trPr>
          <w:trHeight w:val="333"/>
        </w:trPr>
        <w:tc>
          <w:tcPr>
            <w:tcW w:w="637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5.</w:t>
            </w:r>
          </w:p>
        </w:tc>
        <w:tc>
          <w:tcPr>
            <w:tcW w:w="1741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Пятница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</w:rPr>
              <w:t>Общешкольная линейка: закрытие Недели</w:t>
            </w:r>
          </w:p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</w:rPr>
              <w:t xml:space="preserve"> ( подведение итогов, награждение победителей конкурсов рисунков).</w:t>
            </w:r>
          </w:p>
        </w:tc>
        <w:tc>
          <w:tcPr>
            <w:tcW w:w="1286" w:type="dxa"/>
          </w:tcPr>
          <w:p w:rsidR="004941A2" w:rsidRDefault="00663A6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5-11 кл.</w:t>
            </w: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  <w:p w:rsidR="004941A2" w:rsidRDefault="004941A2">
            <w:pPr>
              <w:spacing w:after="0" w:line="240" w:lineRule="auto"/>
              <w:jc w:val="center"/>
              <w:rPr>
                <w:rFonts w:ascii="Tinos" w:hAnsi="Tinos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Катешкина Н.А.</w:t>
            </w:r>
          </w:p>
          <w:p w:rsidR="004941A2" w:rsidRDefault="00663A6B">
            <w:pPr>
              <w:spacing w:after="0" w:line="240" w:lineRule="auto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sz w:val="28"/>
                <w:szCs w:val="28"/>
              </w:rPr>
              <w:t>Мурукина О.И.</w:t>
            </w:r>
            <w:r>
              <w:rPr>
                <w:rFonts w:ascii="Tinos" w:hAnsi="Tinos" w:cs="Times New Roman"/>
                <w:sz w:val="28"/>
                <w:szCs w:val="28"/>
              </w:rPr>
              <w:br/>
            </w:r>
          </w:p>
          <w:p w:rsidR="004941A2" w:rsidRDefault="004941A2">
            <w:pPr>
              <w:spacing w:after="0" w:line="240" w:lineRule="auto"/>
              <w:rPr>
                <w:rFonts w:ascii="Tinos" w:hAnsi="Tinos" w:cs="Times New Roman"/>
                <w:sz w:val="28"/>
                <w:szCs w:val="28"/>
              </w:rPr>
            </w:pPr>
          </w:p>
        </w:tc>
      </w:tr>
    </w:tbl>
    <w:p w:rsidR="004941A2" w:rsidRDefault="004941A2">
      <w:pPr>
        <w:spacing w:line="360" w:lineRule="auto"/>
        <w:ind w:firstLine="708"/>
        <w:jc w:val="both"/>
        <w:rPr>
          <w:rFonts w:ascii="Tinos" w:hAnsi="Tinos" w:cs="Times New Roman"/>
          <w:sz w:val="28"/>
          <w:szCs w:val="28"/>
        </w:rPr>
      </w:pP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Проведены внеклассные мероприятия по предметам: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по физической </w:t>
      </w:r>
      <w:r>
        <w:rPr>
          <w:rFonts w:ascii="Tinos" w:hAnsi="Tinos" w:cs="Times New Roman"/>
          <w:sz w:val="28"/>
          <w:szCs w:val="28"/>
        </w:rPr>
        <w:t>культуре в 5-7 классах «Игра-путешествие в страну Здоровья», учитель Волынкин С.И.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по физике, математике, информатике  «В царстве трех наук», учителя Байрамкулова Д.Р.  и Губанова Н.В. 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интерактивная игра «Финансовые ребусы» в 5-7 классах, </w:t>
      </w:r>
      <w:r>
        <w:rPr>
          <w:rFonts w:ascii="Tinos" w:hAnsi="Tinos" w:cs="Times New Roman"/>
          <w:sz w:val="28"/>
          <w:szCs w:val="28"/>
        </w:rPr>
        <w:t>учителя Байрамкулова Д.Р.  и Губанова Н.В.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по химии в 7-9 класс внеклассное мероприятие «В лабиринтах химии» учитель Катешкина Н.А.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по биологии «День Земли», учитель Мурукина О.И.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ab/>
        <w:t>Основные усилия педагогов были направлены на организацию подготовки уча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щихся к государственной итоговой аттестации.  Было уделено огромное внимание слабоуспевающим учащимся. Разбирались демоверсии и типовые варианты заданий.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ab/>
        <w:t>С целью дальнейшего совершенствования работы с педагогическими кадрами методического объединения учит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елей естественно-математического цикла, повышения уровня методической работы продолжить работу по следующим направлениям: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подготовка учащихся к успешной сдаче ГИА;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совершенствование педагогического мастерства учителей ШМО;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эффективное применение совр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еменных средств и методов обучения с целью повышения качества знаний учащихся;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внедрять ИКТ на уроках математики, физики, химии, биологии, географии;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работать с одаренными детьми, а также с детьми, требующими особого внимания (неуспевающие, имеющие одн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у «тройку» по предмету).</w:t>
      </w:r>
    </w:p>
    <w:p w:rsidR="004941A2" w:rsidRDefault="00663A6B">
      <w:pPr>
        <w:ind w:firstLine="708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Отмечая положительные стороны методической  работы за учебный год,  необходимо указать на следующие недостатки: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1.Недостаточно используются на уроках новинки методической литературы.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2.Низкий уровень участия учащихся в предметных о</w:t>
      </w:r>
      <w:r>
        <w:rPr>
          <w:rFonts w:ascii="Tinos" w:hAnsi="Tinos" w:cs="Times New Roman"/>
          <w:sz w:val="28"/>
          <w:szCs w:val="28"/>
        </w:rPr>
        <w:t>лимпиадах.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3.Недостаточно участие учителей в профессиональных конкурсах.</w:t>
      </w:r>
    </w:p>
    <w:p w:rsidR="004941A2" w:rsidRDefault="00663A6B">
      <w:pPr>
        <w:ind w:firstLine="708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Задачи на 2022/2023 учебный год</w:t>
      </w:r>
    </w:p>
    <w:p w:rsidR="004941A2" w:rsidRDefault="00663A6B">
      <w:pPr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Научно – методическое обеспечение изучения и реализации новых Государственных стандартов Российской Федерации, создание необходимых условий для </w:t>
      </w:r>
      <w:r>
        <w:rPr>
          <w:rFonts w:ascii="Tinos" w:hAnsi="Tinos" w:cs="Times New Roman"/>
          <w:sz w:val="28"/>
          <w:szCs w:val="28"/>
        </w:rPr>
        <w:t>внедрения инноваций в учебно – воспитательном процессе.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наладить работу по взаимопосещению уроков и обобщению актуального педагогического опыта;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реализовать программу преемственности в обучении учащихся при переходе из младших классов в старшие;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иска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ть новые подходы к внедрению передовых методов и приёмов в преподавании предметов естественно-математического цикла;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усовершенствовать индивидуализацию, дифференциацию учебно-воспитательного процесса;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создавать атмосферу доверия, доброжелательности, со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вместного творчества (учитель-ученик);</w:t>
      </w: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/>
          <w:sz w:val="28"/>
          <w:szCs w:val="28"/>
        </w:rPr>
        <w:t>- активизировать деятельность всех педагогов ШМО ЕМЦ.</w:t>
      </w:r>
    </w:p>
    <w:p w:rsidR="004941A2" w:rsidRDefault="004941A2">
      <w:pPr>
        <w:shd w:val="clear" w:color="auto" w:fill="FFFFFF"/>
        <w:spacing w:after="150" w:line="240" w:lineRule="auto"/>
        <w:rPr>
          <w:rFonts w:eastAsia="Times New Roman" w:cs="Times New Roman"/>
          <w:color w:val="000000"/>
        </w:rPr>
      </w:pPr>
    </w:p>
    <w:p w:rsidR="004941A2" w:rsidRDefault="00663A6B">
      <w:pPr>
        <w:shd w:val="clear" w:color="auto" w:fill="FFFFFF"/>
        <w:spacing w:after="1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color w:val="000000"/>
          <w:sz w:val="28"/>
          <w:szCs w:val="28"/>
        </w:rPr>
        <w:t xml:space="preserve">Общий вывод: 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считать работу ШМО учителей естественно-математического цикла удовлетворительной.</w:t>
      </w:r>
    </w:p>
    <w:p w:rsidR="004941A2" w:rsidRDefault="004941A2">
      <w:pPr>
        <w:rPr>
          <w:rFonts w:cs="Times New Roman"/>
        </w:rPr>
      </w:pPr>
    </w:p>
    <w:p w:rsidR="004941A2" w:rsidRDefault="00663A6B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Руководитель МО</w:t>
      </w:r>
      <w:r>
        <w:rPr>
          <w:rFonts w:ascii="Tinos" w:hAnsi="Tinos" w:cs="Times New Roman"/>
          <w:sz w:val="28"/>
          <w:szCs w:val="28"/>
        </w:rPr>
        <w:tab/>
      </w:r>
      <w:r>
        <w:rPr>
          <w:rFonts w:ascii="Tinos" w:hAnsi="Tinos" w:cs="Times New Roman"/>
          <w:sz w:val="28"/>
          <w:szCs w:val="28"/>
        </w:rPr>
        <w:tab/>
        <w:t>Н.В.Губанова</w:t>
      </w:r>
    </w:p>
    <w:p w:rsidR="004941A2" w:rsidRDefault="004941A2">
      <w:pPr>
        <w:rPr>
          <w:rFonts w:ascii="Tinos" w:hAnsi="Tinos" w:cs="Times New Roman"/>
          <w:sz w:val="28"/>
          <w:szCs w:val="28"/>
        </w:rPr>
      </w:pPr>
    </w:p>
    <w:p w:rsidR="004941A2" w:rsidRDefault="004941A2">
      <w:pPr>
        <w:rPr>
          <w:rFonts w:ascii="Tinos" w:hAnsi="Tinos"/>
          <w:sz w:val="28"/>
          <w:szCs w:val="28"/>
        </w:rPr>
      </w:pPr>
    </w:p>
    <w:sectPr w:rsidR="004941A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63A6B">
      <w:pPr>
        <w:spacing w:after="0" w:line="240" w:lineRule="auto"/>
      </w:pPr>
      <w:r>
        <w:separator/>
      </w:r>
    </w:p>
  </w:endnote>
  <w:endnote w:type="continuationSeparator" w:id="0">
    <w:p w:rsidR="00000000" w:rsidRDefault="0066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Tinos">
    <w:altName w:val="Cambria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90233"/>
      <w:docPartObj>
        <w:docPartGallery w:val="Page Numbers (Bottom of Page)"/>
        <w:docPartUnique/>
      </w:docPartObj>
    </w:sdtPr>
    <w:sdtEndPr/>
    <w:sdtContent>
      <w:p w:rsidR="004941A2" w:rsidRDefault="00663A6B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63A6B">
      <w:pPr>
        <w:spacing w:after="0" w:line="240" w:lineRule="auto"/>
      </w:pPr>
      <w:r>
        <w:separator/>
      </w:r>
    </w:p>
  </w:footnote>
  <w:footnote w:type="continuationSeparator" w:id="0">
    <w:p w:rsidR="00000000" w:rsidRDefault="0066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E0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2341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4674">
    <w:abstractNumId w:val="1"/>
  </w:num>
  <w:num w:numId="2" w16cid:durableId="52455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A2"/>
    <w:rsid w:val="004941A2"/>
    <w:rsid w:val="006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2D821C-478B-1346-87CA-787544E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4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297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F408B"/>
  </w:style>
  <w:style w:type="character" w:customStyle="1" w:styleId="a5">
    <w:name w:val="Нижний колонтитул Знак"/>
    <w:basedOn w:val="a0"/>
    <w:uiPriority w:val="99"/>
    <w:qFormat/>
    <w:rsid w:val="005F408B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qFormat/>
    <w:rsid w:val="00404F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qFormat/>
    <w:rsid w:val="00404F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qFormat/>
    <w:rsid w:val="00404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rsid w:val="00404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5229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F408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F40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29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Гость</cp:lastModifiedBy>
  <cp:revision>2</cp:revision>
  <cp:lastPrinted>2020-01-20T13:45:00Z</cp:lastPrinted>
  <dcterms:created xsi:type="dcterms:W3CDTF">2022-11-23T03:37:00Z</dcterms:created>
  <dcterms:modified xsi:type="dcterms:W3CDTF">2022-11-23T03:37:00Z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